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F71A" w14:textId="5175BB0C" w:rsidR="003A4F87" w:rsidRDefault="00315E65" w:rsidP="00315E65">
      <w:pPr>
        <w:pStyle w:val="Normlnweb"/>
        <w:rPr>
          <w:b/>
          <w:sz w:val="22"/>
          <w:szCs w:val="22"/>
          <w:lang w:val="cs-CZ"/>
        </w:rPr>
      </w:pPr>
      <w:r w:rsidRPr="00756B0F">
        <w:rPr>
          <w:rFonts w:ascii="Neue Haas Unica Pro Thin" w:hAnsi="Neue Haas Unica Pro Thin"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2E5DBDCA" wp14:editId="78B00DCF">
            <wp:simplePos x="0" y="0"/>
            <wp:positionH relativeFrom="column">
              <wp:posOffset>5071110</wp:posOffset>
            </wp:positionH>
            <wp:positionV relativeFrom="page">
              <wp:posOffset>297603</wp:posOffset>
            </wp:positionV>
            <wp:extent cx="1079500" cy="6934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193" w:rsidRPr="00756B0F">
        <w:rPr>
          <w:rFonts w:ascii="Cambria" w:hAnsi="Cambria"/>
          <w:sz w:val="20"/>
          <w:szCs w:val="20"/>
          <w:lang w:val="cs-CZ"/>
        </w:rPr>
        <w:t>TISKOVÁ ZPRÁVA</w:t>
      </w:r>
      <w:r w:rsidRPr="00756B0F">
        <w:rPr>
          <w:rFonts w:ascii="Cambria" w:hAnsi="Cambria"/>
          <w:sz w:val="20"/>
          <w:szCs w:val="20"/>
          <w:lang w:val="cs-CZ"/>
        </w:rPr>
        <w:t xml:space="preserve"> </w:t>
      </w:r>
      <w:r w:rsidRPr="00756B0F">
        <w:rPr>
          <w:rFonts w:ascii="Cambria" w:hAnsi="Cambria"/>
          <w:color w:val="ED0000"/>
          <w:sz w:val="20"/>
          <w:szCs w:val="20"/>
          <w:lang w:val="cs-CZ"/>
        </w:rPr>
        <w:br/>
      </w:r>
    </w:p>
    <w:p w14:paraId="2C959041" w14:textId="77777777" w:rsidR="00D83FB3" w:rsidRPr="00756B0F" w:rsidRDefault="00D83FB3" w:rsidP="00315E65">
      <w:pPr>
        <w:pStyle w:val="Normlnweb"/>
        <w:rPr>
          <w:b/>
          <w:sz w:val="22"/>
          <w:szCs w:val="22"/>
          <w:lang w:val="cs-CZ"/>
        </w:rPr>
      </w:pPr>
    </w:p>
    <w:p w14:paraId="7837CF97" w14:textId="15055038" w:rsidR="0070504D" w:rsidRDefault="00F4499E" w:rsidP="0070504D">
      <w:pPr>
        <w:spacing w:after="480"/>
        <w:jc w:val="center"/>
        <w:rPr>
          <w:b/>
          <w:caps/>
          <w:sz w:val="28"/>
          <w:szCs w:val="28"/>
          <w:u w:val="single"/>
          <w:lang w:val="cs-CZ"/>
        </w:rPr>
      </w:pPr>
      <w:r w:rsidRPr="00756B0F">
        <w:rPr>
          <w:b/>
          <w:caps/>
          <w:sz w:val="28"/>
          <w:szCs w:val="28"/>
          <w:u w:val="single"/>
          <w:lang w:val="cs-CZ"/>
        </w:rPr>
        <w:t xml:space="preserve">VGP </w:t>
      </w:r>
      <w:r w:rsidR="00506193" w:rsidRPr="00756B0F">
        <w:rPr>
          <w:b/>
          <w:caps/>
          <w:sz w:val="28"/>
          <w:szCs w:val="28"/>
          <w:u w:val="single"/>
          <w:lang w:val="cs-CZ"/>
        </w:rPr>
        <w:t>se zavazuje, že do roku 2025 bude uhlíkově neutralní</w:t>
      </w:r>
      <w:r w:rsidR="00D83FB3">
        <w:rPr>
          <w:b/>
          <w:caps/>
          <w:sz w:val="28"/>
          <w:szCs w:val="28"/>
          <w:u w:val="single"/>
          <w:lang w:val="cs-CZ"/>
        </w:rPr>
        <w:br/>
      </w:r>
    </w:p>
    <w:p w14:paraId="2D4C82FA" w14:textId="412BF91A" w:rsidR="00F4499E" w:rsidRPr="001734DC" w:rsidRDefault="005534E0" w:rsidP="001734DC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b/>
          <w:bCs/>
          <w:sz w:val="22"/>
          <w:szCs w:val="22"/>
          <w:lang w:val="cs-CZ"/>
        </w:rPr>
        <w:t>2</w:t>
      </w:r>
      <w:r w:rsidR="001734DC">
        <w:rPr>
          <w:b/>
          <w:bCs/>
          <w:sz w:val="22"/>
          <w:szCs w:val="22"/>
          <w:lang w:val="cs-CZ"/>
        </w:rPr>
        <w:t>.</w:t>
      </w:r>
      <w:r>
        <w:rPr>
          <w:b/>
          <w:bCs/>
          <w:sz w:val="22"/>
          <w:szCs w:val="22"/>
          <w:lang w:val="cs-CZ"/>
        </w:rPr>
        <w:t xml:space="preserve"> </w:t>
      </w:r>
      <w:r w:rsidR="001734DC" w:rsidRPr="001734DC">
        <w:rPr>
          <w:b/>
          <w:bCs/>
          <w:sz w:val="22"/>
          <w:szCs w:val="22"/>
          <w:lang w:val="cs-CZ"/>
        </w:rPr>
        <w:t>března</w:t>
      </w:r>
      <w:r w:rsidR="00756B0F" w:rsidRPr="001734DC">
        <w:rPr>
          <w:b/>
          <w:bCs/>
          <w:sz w:val="22"/>
          <w:szCs w:val="22"/>
          <w:lang w:val="cs-CZ"/>
        </w:rPr>
        <w:t xml:space="preserve"> </w:t>
      </w:r>
      <w:r w:rsidR="00F4499E" w:rsidRPr="001734DC">
        <w:rPr>
          <w:b/>
          <w:bCs/>
          <w:sz w:val="22"/>
          <w:szCs w:val="22"/>
          <w:lang w:val="cs-CZ"/>
        </w:rPr>
        <w:t>2021, Ant</w:t>
      </w:r>
      <w:r w:rsidR="00756B0F" w:rsidRPr="001734DC">
        <w:rPr>
          <w:b/>
          <w:bCs/>
          <w:sz w:val="22"/>
          <w:szCs w:val="22"/>
          <w:lang w:val="cs-CZ"/>
        </w:rPr>
        <w:t>verpy</w:t>
      </w:r>
      <w:r w:rsidR="00F4499E" w:rsidRPr="001734DC">
        <w:rPr>
          <w:b/>
          <w:bCs/>
          <w:sz w:val="22"/>
          <w:szCs w:val="22"/>
          <w:lang w:val="cs-CZ"/>
        </w:rPr>
        <w:t xml:space="preserve"> (</w:t>
      </w:r>
      <w:proofErr w:type="spellStart"/>
      <w:r w:rsidR="00F4499E" w:rsidRPr="001734DC">
        <w:rPr>
          <w:b/>
          <w:bCs/>
          <w:sz w:val="22"/>
          <w:szCs w:val="22"/>
          <w:lang w:val="cs-CZ"/>
        </w:rPr>
        <w:t>Berchem</w:t>
      </w:r>
      <w:proofErr w:type="spellEnd"/>
      <w:r w:rsidR="00F4499E" w:rsidRPr="001734DC">
        <w:rPr>
          <w:b/>
          <w:bCs/>
          <w:sz w:val="22"/>
          <w:szCs w:val="22"/>
          <w:lang w:val="cs-CZ"/>
        </w:rPr>
        <w:t>), Belgi</w:t>
      </w:r>
      <w:r w:rsidR="00506193" w:rsidRPr="001734DC">
        <w:rPr>
          <w:b/>
          <w:bCs/>
          <w:sz w:val="22"/>
          <w:szCs w:val="22"/>
          <w:lang w:val="cs-CZ"/>
        </w:rPr>
        <w:t>e</w:t>
      </w:r>
      <w:r w:rsidR="00F4499E" w:rsidRPr="001734DC">
        <w:rPr>
          <w:sz w:val="22"/>
          <w:szCs w:val="22"/>
          <w:lang w:val="cs-CZ"/>
        </w:rPr>
        <w:t xml:space="preserve">: </w:t>
      </w:r>
      <w:r w:rsidR="00756B0F" w:rsidRPr="001734DC">
        <w:rPr>
          <w:sz w:val="22"/>
          <w:szCs w:val="22"/>
          <w:lang w:val="cs-CZ"/>
        </w:rPr>
        <w:t>VGP NV („VGP</w:t>
      </w:r>
      <w:r w:rsidR="00D42E77" w:rsidRPr="001734DC">
        <w:rPr>
          <w:sz w:val="22"/>
          <w:szCs w:val="22"/>
          <w:lang w:val="cs-CZ"/>
        </w:rPr>
        <w:t>“</w:t>
      </w:r>
      <w:r w:rsidR="00756B0F" w:rsidRPr="001734DC">
        <w:rPr>
          <w:sz w:val="22"/>
          <w:szCs w:val="22"/>
          <w:lang w:val="cs-CZ"/>
        </w:rPr>
        <w:t xml:space="preserve"> nebo „Skupina</w:t>
      </w:r>
      <w:r w:rsidR="00D42E77" w:rsidRPr="001734DC">
        <w:rPr>
          <w:sz w:val="22"/>
          <w:szCs w:val="22"/>
          <w:lang w:val="cs-CZ"/>
        </w:rPr>
        <w:t>“</w:t>
      </w:r>
      <w:r w:rsidR="00756B0F" w:rsidRPr="001734DC">
        <w:rPr>
          <w:sz w:val="22"/>
          <w:szCs w:val="22"/>
          <w:lang w:val="cs-CZ"/>
        </w:rPr>
        <w:t xml:space="preserve">), evropský poskytovatel špičkových logistických a </w:t>
      </w:r>
      <w:proofErr w:type="spellStart"/>
      <w:r w:rsidR="00756B0F" w:rsidRPr="001734DC">
        <w:rPr>
          <w:sz w:val="22"/>
          <w:szCs w:val="22"/>
          <w:lang w:val="cs-CZ"/>
        </w:rPr>
        <w:t>semiindustriálních</w:t>
      </w:r>
      <w:proofErr w:type="spellEnd"/>
      <w:r w:rsidR="00756B0F" w:rsidRPr="001734DC">
        <w:rPr>
          <w:sz w:val="22"/>
          <w:szCs w:val="22"/>
          <w:lang w:val="cs-CZ"/>
        </w:rPr>
        <w:t xml:space="preserve"> nemovitostí</w:t>
      </w:r>
      <w:r w:rsidR="00F4499E" w:rsidRPr="001734DC">
        <w:rPr>
          <w:sz w:val="22"/>
          <w:szCs w:val="22"/>
          <w:lang w:val="cs-CZ"/>
        </w:rPr>
        <w:t>,</w:t>
      </w:r>
      <w:r w:rsidR="00756B0F" w:rsidRPr="001734DC">
        <w:rPr>
          <w:sz w:val="22"/>
          <w:szCs w:val="22"/>
          <w:lang w:val="cs-CZ"/>
        </w:rPr>
        <w:t xml:space="preserve"> </w:t>
      </w:r>
      <w:r w:rsidR="0024576D" w:rsidRPr="001734DC">
        <w:rPr>
          <w:sz w:val="22"/>
          <w:szCs w:val="22"/>
          <w:lang w:val="cs-CZ"/>
        </w:rPr>
        <w:t xml:space="preserve">se zavazuje, že </w:t>
      </w:r>
      <w:r w:rsidR="00D42E77" w:rsidRPr="001734DC">
        <w:rPr>
          <w:sz w:val="22"/>
          <w:szCs w:val="22"/>
          <w:lang w:val="cs-CZ"/>
        </w:rPr>
        <w:t>zároveň</w:t>
      </w:r>
      <w:r w:rsidR="0024576D" w:rsidRPr="001734DC">
        <w:rPr>
          <w:sz w:val="22"/>
          <w:szCs w:val="22"/>
          <w:lang w:val="cs-CZ"/>
        </w:rPr>
        <w:t xml:space="preserve"> se svou</w:t>
      </w:r>
      <w:r w:rsidR="00AB5909" w:rsidRPr="001734DC">
        <w:rPr>
          <w:sz w:val="22"/>
          <w:szCs w:val="22"/>
          <w:lang w:val="cs-CZ"/>
        </w:rPr>
        <w:t xml:space="preserve"> strategií udržitelnosti bude</w:t>
      </w:r>
      <w:r w:rsidR="00812469" w:rsidRPr="001734DC">
        <w:rPr>
          <w:sz w:val="22"/>
          <w:szCs w:val="22"/>
          <w:lang w:val="cs-CZ"/>
        </w:rPr>
        <w:t xml:space="preserve"> v dalších letech </w:t>
      </w:r>
      <w:r w:rsidR="00AB5909" w:rsidRPr="001734DC">
        <w:rPr>
          <w:sz w:val="22"/>
          <w:szCs w:val="22"/>
          <w:lang w:val="cs-CZ"/>
        </w:rPr>
        <w:t xml:space="preserve">i </w:t>
      </w:r>
      <w:r w:rsidR="0024576D" w:rsidRPr="001734DC">
        <w:rPr>
          <w:sz w:val="22"/>
          <w:szCs w:val="22"/>
          <w:lang w:val="cs-CZ"/>
        </w:rPr>
        <w:t xml:space="preserve">nadále </w:t>
      </w:r>
      <w:r w:rsidR="00756B0F" w:rsidRPr="001734DC">
        <w:rPr>
          <w:sz w:val="22"/>
          <w:szCs w:val="22"/>
          <w:lang w:val="cs-CZ"/>
        </w:rPr>
        <w:t xml:space="preserve">implementovat </w:t>
      </w:r>
      <w:r w:rsidR="0024576D" w:rsidRPr="001734DC">
        <w:rPr>
          <w:sz w:val="22"/>
          <w:szCs w:val="22"/>
          <w:lang w:val="cs-CZ"/>
        </w:rPr>
        <w:t xml:space="preserve">komplexní </w:t>
      </w:r>
      <w:r w:rsidR="00756B0F" w:rsidRPr="001734DC">
        <w:rPr>
          <w:sz w:val="22"/>
          <w:szCs w:val="22"/>
          <w:lang w:val="cs-CZ"/>
        </w:rPr>
        <w:t xml:space="preserve">udržitelná opatření tak, aby do roku 2025 dosáhl uhlíkové neutrality. </w:t>
      </w:r>
      <w:r w:rsidR="0024576D" w:rsidRPr="001734DC">
        <w:rPr>
          <w:sz w:val="22"/>
          <w:szCs w:val="22"/>
          <w:lang w:val="cs-CZ"/>
        </w:rPr>
        <w:t xml:space="preserve">Za tímto účelem si </w:t>
      </w:r>
      <w:r w:rsidR="00A942D9" w:rsidRPr="001734DC">
        <w:rPr>
          <w:sz w:val="22"/>
          <w:szCs w:val="22"/>
          <w:lang w:val="cs-CZ"/>
        </w:rPr>
        <w:t xml:space="preserve">dnes </w:t>
      </w:r>
      <w:r w:rsidR="0024576D" w:rsidRPr="001734DC">
        <w:rPr>
          <w:sz w:val="22"/>
          <w:szCs w:val="22"/>
          <w:lang w:val="cs-CZ"/>
        </w:rPr>
        <w:t xml:space="preserve">firma stavila nové </w:t>
      </w:r>
      <w:r w:rsidR="00F90C34" w:rsidRPr="001734DC">
        <w:rPr>
          <w:sz w:val="22"/>
          <w:szCs w:val="22"/>
          <w:lang w:val="cs-CZ"/>
        </w:rPr>
        <w:t>ambiciózní</w:t>
      </w:r>
      <w:r w:rsidR="0024576D" w:rsidRPr="001734DC">
        <w:rPr>
          <w:sz w:val="22"/>
          <w:szCs w:val="22"/>
          <w:lang w:val="cs-CZ"/>
        </w:rPr>
        <w:t xml:space="preserve"> cíle.</w:t>
      </w:r>
    </w:p>
    <w:p w14:paraId="00383BF9" w14:textId="60E77CB6" w:rsidR="00F4499E" w:rsidRDefault="00A942D9" w:rsidP="00F4499E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Společnost VGP</w:t>
      </w:r>
      <w:r w:rsidR="001125B7" w:rsidRPr="00756B0F">
        <w:rPr>
          <w:sz w:val="22"/>
          <w:szCs w:val="22"/>
          <w:lang w:val="cs-CZ"/>
        </w:rPr>
        <w:t xml:space="preserve"> </w:t>
      </w:r>
      <w:r w:rsidR="00260C08">
        <w:rPr>
          <w:sz w:val="22"/>
          <w:szCs w:val="22"/>
          <w:lang w:val="cs-CZ"/>
        </w:rPr>
        <w:t xml:space="preserve">provedla komplexní analýzu uhlíkové stopy, aby mohla lépe vyhodnotit </w:t>
      </w:r>
      <w:r w:rsidR="00F90C34">
        <w:rPr>
          <w:sz w:val="22"/>
          <w:szCs w:val="22"/>
          <w:lang w:val="cs-CZ"/>
        </w:rPr>
        <w:t>klimatický</w:t>
      </w:r>
      <w:r w:rsidR="00B1618E">
        <w:rPr>
          <w:sz w:val="22"/>
          <w:szCs w:val="22"/>
          <w:lang w:val="cs-CZ"/>
        </w:rPr>
        <w:t xml:space="preserve"> dopad svých</w:t>
      </w:r>
      <w:r w:rsidR="00260C08">
        <w:rPr>
          <w:sz w:val="22"/>
          <w:szCs w:val="22"/>
          <w:lang w:val="cs-CZ"/>
        </w:rPr>
        <w:t xml:space="preserve"> provoz</w:t>
      </w:r>
      <w:r w:rsidR="00B1618E">
        <w:rPr>
          <w:sz w:val="22"/>
          <w:szCs w:val="22"/>
          <w:lang w:val="cs-CZ"/>
        </w:rPr>
        <w:t>ů</w:t>
      </w:r>
      <w:r w:rsidR="00260C08">
        <w:rPr>
          <w:sz w:val="22"/>
          <w:szCs w:val="22"/>
          <w:lang w:val="cs-CZ"/>
        </w:rPr>
        <w:t xml:space="preserve">. Na základě této analýzy </w:t>
      </w:r>
      <w:r w:rsidR="00BC1AA8">
        <w:rPr>
          <w:sz w:val="22"/>
          <w:szCs w:val="22"/>
          <w:lang w:val="cs-CZ"/>
        </w:rPr>
        <w:t>si VGP určila několi</w:t>
      </w:r>
      <w:r w:rsidR="006B3FCE">
        <w:rPr>
          <w:sz w:val="22"/>
          <w:szCs w:val="22"/>
          <w:lang w:val="cs-CZ"/>
        </w:rPr>
        <w:t>k</w:t>
      </w:r>
      <w:r w:rsidR="00BC1AA8">
        <w:rPr>
          <w:sz w:val="22"/>
          <w:szCs w:val="22"/>
          <w:lang w:val="cs-CZ"/>
        </w:rPr>
        <w:t xml:space="preserve"> cílů, které jí umožní </w:t>
      </w:r>
      <w:r w:rsidR="00B1618E">
        <w:rPr>
          <w:sz w:val="22"/>
          <w:szCs w:val="22"/>
          <w:lang w:val="cs-CZ"/>
        </w:rPr>
        <w:t xml:space="preserve">do roku 2025 </w:t>
      </w:r>
      <w:r w:rsidR="00BC1AA8">
        <w:rPr>
          <w:sz w:val="22"/>
          <w:szCs w:val="22"/>
          <w:lang w:val="cs-CZ"/>
        </w:rPr>
        <w:t>dosá</w:t>
      </w:r>
      <w:r w:rsidR="006B3FCE">
        <w:rPr>
          <w:sz w:val="22"/>
          <w:szCs w:val="22"/>
          <w:lang w:val="cs-CZ"/>
        </w:rPr>
        <w:t>h</w:t>
      </w:r>
      <w:r w:rsidR="00BC1AA8">
        <w:rPr>
          <w:sz w:val="22"/>
          <w:szCs w:val="22"/>
          <w:lang w:val="cs-CZ"/>
        </w:rPr>
        <w:t xml:space="preserve">nout uhlíkové neutrality. Kromě toho </w:t>
      </w:r>
      <w:r w:rsidR="006B3FCE">
        <w:rPr>
          <w:sz w:val="22"/>
          <w:szCs w:val="22"/>
          <w:lang w:val="cs-CZ"/>
        </w:rPr>
        <w:t xml:space="preserve">se VGP zavazuje ke snížení emisí skleníkových plynů </w:t>
      </w:r>
      <w:r w:rsidR="00D07325">
        <w:rPr>
          <w:sz w:val="22"/>
          <w:szCs w:val="22"/>
          <w:lang w:val="cs-CZ"/>
        </w:rPr>
        <w:t>rámce</w:t>
      </w:r>
      <w:r w:rsidR="006B3FCE">
        <w:rPr>
          <w:sz w:val="22"/>
          <w:szCs w:val="22"/>
          <w:lang w:val="cs-CZ"/>
        </w:rPr>
        <w:t xml:space="preserve"> 1 a 2 o 50 % do roku 2030 vzhledem k roku 2018. Podrobnosti o přístupu VGP k</w:t>
      </w:r>
      <w:r w:rsidR="00B1618E">
        <w:rPr>
          <w:sz w:val="22"/>
          <w:szCs w:val="22"/>
          <w:lang w:val="cs-CZ"/>
        </w:rPr>
        <w:t xml:space="preserve"> </w:t>
      </w:r>
      <w:r w:rsidR="006B3FCE">
        <w:rPr>
          <w:sz w:val="22"/>
          <w:szCs w:val="22"/>
          <w:lang w:val="cs-CZ"/>
        </w:rPr>
        <w:t>emisím</w:t>
      </w:r>
      <w:r w:rsidR="00D07325">
        <w:rPr>
          <w:sz w:val="22"/>
          <w:szCs w:val="22"/>
          <w:lang w:val="cs-CZ"/>
        </w:rPr>
        <w:t xml:space="preserve"> </w:t>
      </w:r>
      <w:r w:rsidR="00B1618E">
        <w:rPr>
          <w:sz w:val="22"/>
          <w:szCs w:val="22"/>
          <w:lang w:val="cs-CZ"/>
        </w:rPr>
        <w:t xml:space="preserve">a cílům </w:t>
      </w:r>
      <w:r w:rsidR="00D07325">
        <w:rPr>
          <w:sz w:val="22"/>
          <w:szCs w:val="22"/>
          <w:lang w:val="cs-CZ"/>
        </w:rPr>
        <w:t>rámce 1</w:t>
      </w:r>
      <w:r w:rsidR="00B1618E" w:rsidRPr="00B1618E">
        <w:rPr>
          <w:sz w:val="22"/>
          <w:szCs w:val="22"/>
          <w:lang w:val="cs-CZ"/>
        </w:rPr>
        <w:t>–⁠</w:t>
      </w:r>
      <w:r w:rsidR="00D07325">
        <w:rPr>
          <w:sz w:val="22"/>
          <w:szCs w:val="22"/>
          <w:lang w:val="cs-CZ"/>
        </w:rPr>
        <w:t>3 naleznete v</w:t>
      </w:r>
      <w:r w:rsidR="00812469">
        <w:rPr>
          <w:sz w:val="22"/>
          <w:szCs w:val="22"/>
          <w:lang w:val="cs-CZ"/>
        </w:rPr>
        <w:t>e Zprávě o odpovědnosti společnosti</w:t>
      </w:r>
      <w:r w:rsidR="00D07325">
        <w:rPr>
          <w:sz w:val="22"/>
          <w:szCs w:val="22"/>
          <w:lang w:val="cs-CZ"/>
        </w:rPr>
        <w:t xml:space="preserve">, která </w:t>
      </w:r>
      <w:r w:rsidR="001734DC">
        <w:rPr>
          <w:sz w:val="22"/>
          <w:szCs w:val="22"/>
          <w:lang w:val="cs-CZ"/>
        </w:rPr>
        <w:t>byla</w:t>
      </w:r>
      <w:r w:rsidR="00D07325">
        <w:rPr>
          <w:sz w:val="22"/>
          <w:szCs w:val="22"/>
          <w:lang w:val="cs-CZ"/>
        </w:rPr>
        <w:t xml:space="preserve"> </w:t>
      </w:r>
      <w:r w:rsidR="00B1618E">
        <w:rPr>
          <w:sz w:val="22"/>
          <w:szCs w:val="22"/>
          <w:lang w:val="cs-CZ"/>
        </w:rPr>
        <w:t xml:space="preserve">dnes </w:t>
      </w:r>
      <w:r w:rsidR="00620991">
        <w:rPr>
          <w:sz w:val="22"/>
          <w:szCs w:val="22"/>
          <w:lang w:val="cs-CZ"/>
        </w:rPr>
        <w:t>publikována</w:t>
      </w:r>
      <w:r w:rsidR="00D07325">
        <w:rPr>
          <w:sz w:val="22"/>
          <w:szCs w:val="22"/>
          <w:lang w:val="cs-CZ"/>
        </w:rPr>
        <w:t>.</w:t>
      </w:r>
    </w:p>
    <w:p w14:paraId="1F95F76B" w14:textId="569E37E6" w:rsidR="00F4499E" w:rsidRPr="00756B0F" w:rsidRDefault="00814B4A" w:rsidP="00F4499E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rFonts w:eastAsia="PMingLiU"/>
          <w:snapToGrid w:val="0"/>
          <w:kern w:val="20"/>
          <w:sz w:val="22"/>
          <w:szCs w:val="22"/>
          <w:lang w:val="cs-CZ" w:eastAsia="zh-TW"/>
        </w:rPr>
        <w:t xml:space="preserve">Jako rodinný podnik </w:t>
      </w:r>
      <w:r w:rsidR="00812469">
        <w:rPr>
          <w:rFonts w:eastAsia="PMingLiU"/>
          <w:snapToGrid w:val="0"/>
          <w:kern w:val="20"/>
          <w:sz w:val="22"/>
          <w:szCs w:val="22"/>
          <w:lang w:val="cs-CZ" w:eastAsia="zh-TW"/>
        </w:rPr>
        <w:t xml:space="preserve">založený </w:t>
      </w:r>
      <w:r>
        <w:rPr>
          <w:rFonts w:eastAsia="PMingLiU"/>
          <w:snapToGrid w:val="0"/>
          <w:kern w:val="20"/>
          <w:sz w:val="22"/>
          <w:szCs w:val="22"/>
          <w:lang w:val="cs-CZ" w:eastAsia="zh-TW"/>
        </w:rPr>
        <w:t xml:space="preserve">na pomezí výstavby, logistiky, průmyslu a dopravy chce VGP výrazně přispět k udržitelnější ekonomice a šetrnějšímu využívání </w:t>
      </w:r>
      <w:r w:rsidR="00F90C34">
        <w:rPr>
          <w:rFonts w:eastAsia="PMingLiU"/>
          <w:snapToGrid w:val="0"/>
          <w:kern w:val="20"/>
          <w:sz w:val="22"/>
          <w:szCs w:val="22"/>
          <w:lang w:val="cs-CZ" w:eastAsia="zh-TW"/>
        </w:rPr>
        <w:t>přírodních</w:t>
      </w:r>
      <w:r>
        <w:rPr>
          <w:rFonts w:eastAsia="PMingLiU"/>
          <w:snapToGrid w:val="0"/>
          <w:kern w:val="20"/>
          <w:sz w:val="22"/>
          <w:szCs w:val="22"/>
          <w:lang w:val="cs-CZ" w:eastAsia="zh-TW"/>
        </w:rPr>
        <w:t xml:space="preserve"> zdrojů. </w:t>
      </w:r>
      <w:r w:rsidR="00DF2A32">
        <w:rPr>
          <w:rFonts w:eastAsia="PMingLiU"/>
          <w:snapToGrid w:val="0"/>
          <w:kern w:val="20"/>
          <w:sz w:val="22"/>
          <w:szCs w:val="22"/>
          <w:lang w:val="cs-CZ" w:eastAsia="zh-TW"/>
        </w:rPr>
        <w:t>V pořadí již druhá</w:t>
      </w:r>
      <w:r>
        <w:rPr>
          <w:rFonts w:eastAsia="PMingLiU"/>
          <w:snapToGrid w:val="0"/>
          <w:kern w:val="20"/>
          <w:sz w:val="22"/>
          <w:szCs w:val="22"/>
          <w:lang w:val="cs-CZ" w:eastAsia="zh-TW"/>
        </w:rPr>
        <w:t xml:space="preserve"> </w:t>
      </w:r>
      <w:r w:rsidR="00624666">
        <w:rPr>
          <w:sz w:val="22"/>
          <w:szCs w:val="22"/>
          <w:lang w:val="cs-CZ"/>
        </w:rPr>
        <w:t xml:space="preserve">Zpráva o odpovědnosti společnosti </w:t>
      </w:r>
      <w:r>
        <w:rPr>
          <w:sz w:val="22"/>
          <w:szCs w:val="22"/>
          <w:lang w:val="cs-CZ"/>
        </w:rPr>
        <w:t>komplexně</w:t>
      </w:r>
      <w:r w:rsidR="00620991">
        <w:rPr>
          <w:sz w:val="22"/>
          <w:szCs w:val="22"/>
          <w:lang w:val="cs-CZ"/>
        </w:rPr>
        <w:t xml:space="preserve"> </w:t>
      </w:r>
      <w:r w:rsidR="00B1618E">
        <w:rPr>
          <w:sz w:val="22"/>
          <w:szCs w:val="22"/>
          <w:lang w:val="cs-CZ"/>
        </w:rPr>
        <w:t>představuje</w:t>
      </w:r>
      <w:r>
        <w:rPr>
          <w:sz w:val="22"/>
          <w:szCs w:val="22"/>
          <w:lang w:val="cs-CZ"/>
        </w:rPr>
        <w:t>, jak se strategie udržitelnosti za posl</w:t>
      </w:r>
      <w:r w:rsidR="00DF2A32">
        <w:rPr>
          <w:sz w:val="22"/>
          <w:szCs w:val="22"/>
          <w:lang w:val="cs-CZ"/>
        </w:rPr>
        <w:t xml:space="preserve">edních několik let vyvíjela a </w:t>
      </w:r>
      <w:r>
        <w:rPr>
          <w:sz w:val="22"/>
          <w:szCs w:val="22"/>
          <w:lang w:val="cs-CZ"/>
        </w:rPr>
        <w:t>jaké bude její zaměření</w:t>
      </w:r>
      <w:r w:rsidR="00B1618E">
        <w:rPr>
          <w:sz w:val="22"/>
          <w:szCs w:val="22"/>
          <w:lang w:val="cs-CZ"/>
        </w:rPr>
        <w:t xml:space="preserve"> v</w:t>
      </w:r>
      <w:r w:rsidR="00624666">
        <w:rPr>
          <w:sz w:val="22"/>
          <w:szCs w:val="22"/>
          <w:lang w:val="cs-CZ"/>
        </w:rPr>
        <w:t> </w:t>
      </w:r>
      <w:r w:rsidR="00B1618E">
        <w:rPr>
          <w:sz w:val="22"/>
          <w:szCs w:val="22"/>
          <w:lang w:val="cs-CZ"/>
        </w:rPr>
        <w:t>budoucn</w:t>
      </w:r>
      <w:r w:rsidR="00AB5909">
        <w:rPr>
          <w:sz w:val="22"/>
          <w:szCs w:val="22"/>
          <w:lang w:val="cs-CZ"/>
        </w:rPr>
        <w:t>u</w:t>
      </w:r>
      <w:r>
        <w:rPr>
          <w:sz w:val="22"/>
          <w:szCs w:val="22"/>
          <w:lang w:val="cs-CZ"/>
        </w:rPr>
        <w:t xml:space="preserve">, aby </w:t>
      </w:r>
      <w:r w:rsidR="00B1618E">
        <w:rPr>
          <w:sz w:val="22"/>
          <w:szCs w:val="22"/>
          <w:lang w:val="cs-CZ"/>
        </w:rPr>
        <w:t>mohlo být</w:t>
      </w:r>
      <w:r>
        <w:rPr>
          <w:sz w:val="22"/>
          <w:szCs w:val="22"/>
          <w:lang w:val="cs-CZ"/>
        </w:rPr>
        <w:t xml:space="preserve"> </w:t>
      </w:r>
      <w:r w:rsidR="00F90C34">
        <w:rPr>
          <w:sz w:val="22"/>
          <w:szCs w:val="22"/>
          <w:lang w:val="cs-CZ"/>
        </w:rPr>
        <w:t>dosaženo</w:t>
      </w:r>
      <w:r w:rsidR="00DF2A32">
        <w:rPr>
          <w:sz w:val="22"/>
          <w:szCs w:val="22"/>
          <w:lang w:val="cs-CZ"/>
        </w:rPr>
        <w:t xml:space="preserve"> uhlíkové neutrality</w:t>
      </w:r>
      <w:r w:rsidR="00F4499E" w:rsidRPr="00756B0F">
        <w:rPr>
          <w:sz w:val="22"/>
          <w:szCs w:val="22"/>
          <w:lang w:val="cs-CZ"/>
        </w:rPr>
        <w:t xml:space="preserve">. </w:t>
      </w:r>
    </w:p>
    <w:p w14:paraId="06781867" w14:textId="5327C791" w:rsidR="00F4499E" w:rsidRPr="00756B0F" w:rsidRDefault="00DF2A32" w:rsidP="00F4499E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Výkonný ředitel VGP </w:t>
      </w:r>
      <w:r w:rsidRPr="00456048">
        <w:rPr>
          <w:sz w:val="22"/>
          <w:szCs w:val="22"/>
          <w:lang w:val="cs-CZ"/>
        </w:rPr>
        <w:t>Jan Van Geet</w:t>
      </w:r>
      <w:r w:rsidR="00456048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řekl: „</w:t>
      </w:r>
      <w:r>
        <w:rPr>
          <w:i/>
          <w:iCs/>
          <w:sz w:val="22"/>
          <w:szCs w:val="22"/>
          <w:lang w:val="cs-CZ"/>
        </w:rPr>
        <w:t>Naše předsevzetí dosáhnout do roku 2025 uhlíkové neutrality je</w:t>
      </w:r>
      <w:r w:rsidR="00AA5601">
        <w:rPr>
          <w:i/>
          <w:iCs/>
          <w:sz w:val="22"/>
          <w:szCs w:val="22"/>
          <w:lang w:val="cs-CZ"/>
        </w:rPr>
        <w:t xml:space="preserve"> </w:t>
      </w:r>
      <w:r>
        <w:rPr>
          <w:i/>
          <w:iCs/>
          <w:sz w:val="22"/>
          <w:szCs w:val="22"/>
          <w:lang w:val="cs-CZ"/>
        </w:rPr>
        <w:t>mým velmi osobním zájmem. Chci provést</w:t>
      </w:r>
      <w:r w:rsidR="00AB5909">
        <w:rPr>
          <w:i/>
          <w:iCs/>
          <w:sz w:val="22"/>
          <w:szCs w:val="22"/>
          <w:lang w:val="cs-CZ"/>
        </w:rPr>
        <w:t xml:space="preserve"> </w:t>
      </w:r>
      <w:r w:rsidR="002133D7">
        <w:rPr>
          <w:i/>
          <w:iCs/>
          <w:sz w:val="22"/>
          <w:szCs w:val="22"/>
          <w:lang w:val="cs-CZ"/>
        </w:rPr>
        <w:t>nutné</w:t>
      </w:r>
      <w:r w:rsidR="009C0E19">
        <w:rPr>
          <w:i/>
          <w:iCs/>
          <w:sz w:val="22"/>
          <w:szCs w:val="22"/>
          <w:lang w:val="cs-CZ"/>
        </w:rPr>
        <w:t xml:space="preserve"> </w:t>
      </w:r>
      <w:r w:rsidR="006C7CF4">
        <w:rPr>
          <w:i/>
          <w:iCs/>
          <w:sz w:val="22"/>
          <w:szCs w:val="22"/>
          <w:lang w:val="cs-CZ"/>
        </w:rPr>
        <w:t xml:space="preserve">změny, které </w:t>
      </w:r>
      <w:r w:rsidR="002133D7">
        <w:rPr>
          <w:i/>
          <w:iCs/>
          <w:sz w:val="22"/>
          <w:szCs w:val="22"/>
          <w:lang w:val="cs-CZ"/>
        </w:rPr>
        <w:t xml:space="preserve">jsou </w:t>
      </w:r>
      <w:r w:rsidR="00AB5909" w:rsidRPr="00DC494C">
        <w:rPr>
          <w:i/>
          <w:iCs/>
          <w:sz w:val="22"/>
          <w:szCs w:val="22"/>
          <w:lang w:val="cs-CZ"/>
        </w:rPr>
        <w:t xml:space="preserve">dnes </w:t>
      </w:r>
      <w:r w:rsidR="002133D7">
        <w:rPr>
          <w:i/>
          <w:iCs/>
          <w:sz w:val="22"/>
          <w:szCs w:val="22"/>
          <w:lang w:val="cs-CZ"/>
        </w:rPr>
        <w:t>v našich</w:t>
      </w:r>
      <w:r w:rsidR="007B1E6A" w:rsidRPr="00DC494C">
        <w:rPr>
          <w:i/>
          <w:iCs/>
          <w:sz w:val="22"/>
          <w:szCs w:val="22"/>
          <w:lang w:val="cs-CZ"/>
        </w:rPr>
        <w:t xml:space="preserve"> </w:t>
      </w:r>
      <w:r w:rsidR="009112A2">
        <w:rPr>
          <w:i/>
          <w:iCs/>
          <w:sz w:val="22"/>
          <w:szCs w:val="22"/>
          <w:lang w:val="cs-CZ"/>
        </w:rPr>
        <w:t xml:space="preserve">rukou, abychom stávající zdroje co nejlépe uchovali pro budoucí generace. </w:t>
      </w:r>
      <w:r w:rsidR="009C0E19">
        <w:rPr>
          <w:i/>
          <w:iCs/>
          <w:sz w:val="22"/>
          <w:szCs w:val="22"/>
          <w:lang w:val="cs-CZ"/>
        </w:rPr>
        <w:t>Jsem také přesvědčen, že naše kroky k udržitelnější budoucnost</w:t>
      </w:r>
      <w:r w:rsidR="00AA5601">
        <w:rPr>
          <w:i/>
          <w:iCs/>
          <w:sz w:val="22"/>
          <w:szCs w:val="22"/>
          <w:lang w:val="cs-CZ"/>
        </w:rPr>
        <w:t xml:space="preserve">i budou mít pozitivní dopad a upevní naše vztahy se všemi zúčastněnými stranami </w:t>
      </w:r>
      <w:r w:rsidR="00AA5601" w:rsidRPr="00AA5601">
        <w:rPr>
          <w:i/>
          <w:iCs/>
          <w:sz w:val="22"/>
          <w:szCs w:val="22"/>
          <w:lang w:val="cs-CZ"/>
        </w:rPr>
        <w:t>–</w:t>
      </w:r>
      <w:r w:rsidR="00AA5601">
        <w:rPr>
          <w:i/>
          <w:iCs/>
          <w:sz w:val="22"/>
          <w:szCs w:val="22"/>
          <w:lang w:val="cs-CZ"/>
        </w:rPr>
        <w:t xml:space="preserve"> s </w:t>
      </w:r>
      <w:r w:rsidR="00F90C34">
        <w:rPr>
          <w:i/>
          <w:iCs/>
          <w:sz w:val="22"/>
          <w:szCs w:val="22"/>
          <w:lang w:val="cs-CZ"/>
        </w:rPr>
        <w:t>nájemníky</w:t>
      </w:r>
      <w:r w:rsidR="00AA5601">
        <w:rPr>
          <w:i/>
          <w:iCs/>
          <w:sz w:val="22"/>
          <w:szCs w:val="22"/>
          <w:lang w:val="cs-CZ"/>
        </w:rPr>
        <w:t>, obcemi, i</w:t>
      </w:r>
      <w:r w:rsidR="00624666">
        <w:rPr>
          <w:i/>
          <w:iCs/>
          <w:sz w:val="22"/>
          <w:szCs w:val="22"/>
          <w:lang w:val="cs-CZ"/>
        </w:rPr>
        <w:t>nvestory, obchodními partnery i </w:t>
      </w:r>
      <w:r w:rsidR="00AA5601">
        <w:rPr>
          <w:i/>
          <w:iCs/>
          <w:sz w:val="22"/>
          <w:szCs w:val="22"/>
          <w:lang w:val="cs-CZ"/>
        </w:rPr>
        <w:t>zaměstnanci</w:t>
      </w:r>
      <w:r w:rsidR="00F4499E" w:rsidRPr="00756B0F">
        <w:rPr>
          <w:sz w:val="22"/>
          <w:szCs w:val="22"/>
          <w:lang w:val="cs-CZ"/>
        </w:rPr>
        <w:t>.</w:t>
      </w:r>
      <w:r w:rsidR="00AA5601">
        <w:rPr>
          <w:sz w:val="22"/>
          <w:szCs w:val="22"/>
          <w:lang w:val="cs-CZ"/>
        </w:rPr>
        <w:t>“</w:t>
      </w:r>
      <w:r w:rsidR="00F4499E" w:rsidRPr="00756B0F">
        <w:rPr>
          <w:sz w:val="22"/>
          <w:szCs w:val="22"/>
          <w:lang w:val="cs-CZ"/>
        </w:rPr>
        <w:t xml:space="preserve">  </w:t>
      </w:r>
    </w:p>
    <w:p w14:paraId="51EE0833" w14:textId="6E7955E2" w:rsidR="00F4499E" w:rsidRPr="00756B0F" w:rsidRDefault="00624666" w:rsidP="00F4499E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Zpráva o odpovědnosti společnosti</w:t>
      </w:r>
      <w:r w:rsidR="00F4499E" w:rsidRPr="00756B0F">
        <w:rPr>
          <w:sz w:val="22"/>
          <w:szCs w:val="22"/>
          <w:lang w:val="cs-CZ"/>
        </w:rPr>
        <w:t xml:space="preserve"> 2020</w:t>
      </w:r>
      <w:r w:rsidR="00AA5601">
        <w:rPr>
          <w:sz w:val="22"/>
          <w:szCs w:val="22"/>
          <w:lang w:val="cs-CZ"/>
        </w:rPr>
        <w:t xml:space="preserve"> </w:t>
      </w:r>
      <w:r w:rsidR="00F90C34">
        <w:rPr>
          <w:sz w:val="22"/>
          <w:szCs w:val="22"/>
          <w:lang w:val="cs-CZ"/>
        </w:rPr>
        <w:t>zdůrazňuje</w:t>
      </w:r>
      <w:r>
        <w:rPr>
          <w:sz w:val="22"/>
          <w:szCs w:val="22"/>
          <w:lang w:val="cs-CZ"/>
        </w:rPr>
        <w:t xml:space="preserve"> pokrok s</w:t>
      </w:r>
      <w:r w:rsidR="00AA5601">
        <w:rPr>
          <w:sz w:val="22"/>
          <w:szCs w:val="22"/>
          <w:lang w:val="cs-CZ"/>
        </w:rPr>
        <w:t>polečnosti a její závazek k posilování úsilí o udržitelnost v</w:t>
      </w:r>
      <w:r w:rsidR="00F05D5D">
        <w:rPr>
          <w:sz w:val="22"/>
          <w:szCs w:val="22"/>
          <w:lang w:val="cs-CZ"/>
        </w:rPr>
        <w:t>e veškeré</w:t>
      </w:r>
      <w:r w:rsidR="00DC494C">
        <w:rPr>
          <w:sz w:val="22"/>
          <w:szCs w:val="22"/>
          <w:lang w:val="cs-CZ"/>
        </w:rPr>
        <w:t>m</w:t>
      </w:r>
      <w:r w:rsidR="00F05D5D">
        <w:rPr>
          <w:sz w:val="22"/>
          <w:szCs w:val="22"/>
          <w:lang w:val="cs-CZ"/>
        </w:rPr>
        <w:t xml:space="preserve"> každodenní</w:t>
      </w:r>
      <w:r w:rsidR="00DC494C">
        <w:rPr>
          <w:sz w:val="22"/>
          <w:szCs w:val="22"/>
          <w:lang w:val="cs-CZ"/>
        </w:rPr>
        <w:t>m</w:t>
      </w:r>
      <w:r w:rsidR="00F05D5D">
        <w:rPr>
          <w:sz w:val="22"/>
          <w:szCs w:val="22"/>
          <w:lang w:val="cs-CZ"/>
        </w:rPr>
        <w:t xml:space="preserve"> </w:t>
      </w:r>
      <w:r w:rsidR="00AB5909">
        <w:rPr>
          <w:sz w:val="22"/>
          <w:szCs w:val="22"/>
          <w:lang w:val="cs-CZ"/>
        </w:rPr>
        <w:t xml:space="preserve">podnikání </w:t>
      </w:r>
      <w:r w:rsidR="002133D7">
        <w:rPr>
          <w:sz w:val="22"/>
          <w:szCs w:val="22"/>
          <w:lang w:val="cs-CZ"/>
        </w:rPr>
        <w:t xml:space="preserve">i </w:t>
      </w:r>
      <w:r w:rsidR="00AA5601">
        <w:rPr>
          <w:sz w:val="22"/>
          <w:szCs w:val="22"/>
          <w:lang w:val="cs-CZ"/>
        </w:rPr>
        <w:t xml:space="preserve">uprostřed pandemie </w:t>
      </w:r>
      <w:r w:rsidR="00F62B35">
        <w:rPr>
          <w:sz w:val="22"/>
          <w:szCs w:val="22"/>
          <w:lang w:val="cs-CZ"/>
        </w:rPr>
        <w:t>COVID-19</w:t>
      </w:r>
      <w:r w:rsidR="00F4499E" w:rsidRPr="00756B0F">
        <w:rPr>
          <w:sz w:val="22"/>
          <w:szCs w:val="22"/>
          <w:lang w:val="cs-CZ"/>
        </w:rPr>
        <w:t xml:space="preserve">. </w:t>
      </w:r>
      <w:r w:rsidR="005E43E6">
        <w:rPr>
          <w:sz w:val="22"/>
          <w:szCs w:val="22"/>
          <w:lang w:val="cs-CZ"/>
        </w:rPr>
        <w:t xml:space="preserve">Ochrana zdraví a pohody zaměstnanců </w:t>
      </w:r>
      <w:r w:rsidR="00750879">
        <w:rPr>
          <w:sz w:val="22"/>
          <w:szCs w:val="22"/>
          <w:lang w:val="cs-CZ"/>
        </w:rPr>
        <w:t>VGP</w:t>
      </w:r>
      <w:r w:rsidR="002133D7">
        <w:rPr>
          <w:sz w:val="22"/>
          <w:szCs w:val="22"/>
          <w:lang w:val="cs-CZ"/>
        </w:rPr>
        <w:t xml:space="preserve"> </w:t>
      </w:r>
      <w:r w:rsidR="005E43E6">
        <w:rPr>
          <w:sz w:val="22"/>
          <w:szCs w:val="22"/>
          <w:lang w:val="cs-CZ"/>
        </w:rPr>
        <w:t>byla v roce 2020 nejvyšší prioritou</w:t>
      </w:r>
      <w:r w:rsidR="00C5384C">
        <w:rPr>
          <w:sz w:val="22"/>
          <w:szCs w:val="22"/>
          <w:lang w:val="cs-CZ"/>
        </w:rPr>
        <w:t xml:space="preserve">, </w:t>
      </w:r>
      <w:r w:rsidR="0056259B">
        <w:rPr>
          <w:sz w:val="22"/>
          <w:szCs w:val="22"/>
          <w:lang w:val="cs-CZ"/>
        </w:rPr>
        <w:t>přestože</w:t>
      </w:r>
      <w:r w:rsidR="00C5384C">
        <w:rPr>
          <w:sz w:val="22"/>
          <w:szCs w:val="22"/>
          <w:lang w:val="cs-CZ"/>
        </w:rPr>
        <w:t xml:space="preserve"> </w:t>
      </w:r>
      <w:r w:rsidR="002133D7">
        <w:rPr>
          <w:sz w:val="22"/>
          <w:szCs w:val="22"/>
          <w:lang w:val="cs-CZ"/>
        </w:rPr>
        <w:t>se společnost</w:t>
      </w:r>
      <w:r w:rsidR="00C5384C">
        <w:rPr>
          <w:sz w:val="22"/>
          <w:szCs w:val="22"/>
          <w:lang w:val="cs-CZ"/>
        </w:rPr>
        <w:t xml:space="preserve"> zároveň snažil</w:t>
      </w:r>
      <w:r w:rsidR="002133D7">
        <w:rPr>
          <w:sz w:val="22"/>
          <w:szCs w:val="22"/>
          <w:lang w:val="cs-CZ"/>
        </w:rPr>
        <w:t>a</w:t>
      </w:r>
      <w:r w:rsidR="00DC494C">
        <w:rPr>
          <w:sz w:val="22"/>
          <w:szCs w:val="22"/>
          <w:lang w:val="cs-CZ"/>
        </w:rPr>
        <w:t xml:space="preserve"> zajistit</w:t>
      </w:r>
      <w:r w:rsidR="00C5384C">
        <w:rPr>
          <w:sz w:val="22"/>
          <w:szCs w:val="22"/>
          <w:lang w:val="cs-CZ"/>
        </w:rPr>
        <w:t xml:space="preserve">, aby </w:t>
      </w:r>
      <w:r w:rsidR="002133D7">
        <w:rPr>
          <w:sz w:val="22"/>
          <w:szCs w:val="22"/>
          <w:lang w:val="cs-CZ"/>
        </w:rPr>
        <w:t xml:space="preserve">pandemie </w:t>
      </w:r>
      <w:r w:rsidR="0056259B">
        <w:rPr>
          <w:sz w:val="22"/>
          <w:szCs w:val="22"/>
          <w:lang w:val="cs-CZ"/>
        </w:rPr>
        <w:t xml:space="preserve">co nejméně </w:t>
      </w:r>
      <w:r w:rsidR="00562B3F">
        <w:rPr>
          <w:sz w:val="22"/>
          <w:szCs w:val="22"/>
          <w:lang w:val="cs-CZ"/>
        </w:rPr>
        <w:t>ovlivnila</w:t>
      </w:r>
      <w:r w:rsidR="00C5384C">
        <w:rPr>
          <w:sz w:val="22"/>
          <w:szCs w:val="22"/>
          <w:lang w:val="cs-CZ"/>
        </w:rPr>
        <w:t xml:space="preserve"> </w:t>
      </w:r>
      <w:r w:rsidR="00DC494C">
        <w:rPr>
          <w:sz w:val="22"/>
          <w:szCs w:val="22"/>
          <w:lang w:val="cs-CZ"/>
        </w:rPr>
        <w:t>průběh</w:t>
      </w:r>
      <w:r w:rsidR="00C5384C">
        <w:rPr>
          <w:sz w:val="22"/>
          <w:szCs w:val="22"/>
          <w:lang w:val="cs-CZ"/>
        </w:rPr>
        <w:t xml:space="preserve"> výstavby parků.</w:t>
      </w:r>
      <w:r w:rsidR="00F4499E" w:rsidRPr="00756B0F">
        <w:rPr>
          <w:sz w:val="22"/>
          <w:szCs w:val="22"/>
          <w:lang w:val="cs-CZ"/>
        </w:rPr>
        <w:t xml:space="preserve"> </w:t>
      </w:r>
    </w:p>
    <w:p w14:paraId="180CBE19" w14:textId="6F4F21CF" w:rsidR="00F4499E" w:rsidRPr="00756B0F" w:rsidRDefault="00C5384C" w:rsidP="00F4499E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Dalším důležitým krokem na cestě k uhlíkové neutralitě byla akcelerace úsilí o certifikaci </w:t>
      </w:r>
      <w:r w:rsidR="00BB0053" w:rsidRPr="00756B0F">
        <w:rPr>
          <w:sz w:val="22"/>
          <w:szCs w:val="22"/>
          <w:lang w:val="cs-CZ"/>
        </w:rPr>
        <w:t>BREEAM (</w:t>
      </w:r>
      <w:proofErr w:type="spellStart"/>
      <w:r w:rsidR="00BB0053" w:rsidRPr="00756B0F">
        <w:rPr>
          <w:sz w:val="22"/>
          <w:szCs w:val="22"/>
          <w:lang w:val="cs-CZ"/>
        </w:rPr>
        <w:t>Building</w:t>
      </w:r>
      <w:proofErr w:type="spellEnd"/>
      <w:r w:rsidR="00BB0053" w:rsidRPr="00756B0F">
        <w:rPr>
          <w:sz w:val="22"/>
          <w:szCs w:val="22"/>
          <w:lang w:val="cs-CZ"/>
        </w:rPr>
        <w:t xml:space="preserve"> </w:t>
      </w:r>
      <w:proofErr w:type="spellStart"/>
      <w:r w:rsidR="00BB0053" w:rsidRPr="00756B0F">
        <w:rPr>
          <w:sz w:val="22"/>
          <w:szCs w:val="22"/>
          <w:lang w:val="cs-CZ"/>
        </w:rPr>
        <w:t>Research</w:t>
      </w:r>
      <w:proofErr w:type="spellEnd"/>
      <w:r w:rsidR="00BB0053" w:rsidRPr="00756B0F">
        <w:rPr>
          <w:sz w:val="22"/>
          <w:szCs w:val="22"/>
          <w:lang w:val="cs-CZ"/>
        </w:rPr>
        <w:t xml:space="preserve"> Establishment </w:t>
      </w:r>
      <w:proofErr w:type="spellStart"/>
      <w:r w:rsidR="00BB0053" w:rsidRPr="00756B0F">
        <w:rPr>
          <w:sz w:val="22"/>
          <w:szCs w:val="22"/>
          <w:lang w:val="cs-CZ"/>
        </w:rPr>
        <w:t>Environmental</w:t>
      </w:r>
      <w:proofErr w:type="spellEnd"/>
      <w:r w:rsidR="00BB0053" w:rsidRPr="00756B0F">
        <w:rPr>
          <w:sz w:val="22"/>
          <w:szCs w:val="22"/>
          <w:lang w:val="cs-CZ"/>
        </w:rPr>
        <w:t xml:space="preserve"> </w:t>
      </w:r>
      <w:proofErr w:type="spellStart"/>
      <w:r w:rsidR="00BB0053" w:rsidRPr="00756B0F">
        <w:rPr>
          <w:sz w:val="22"/>
          <w:szCs w:val="22"/>
          <w:lang w:val="cs-CZ"/>
        </w:rPr>
        <w:t>Assessment</w:t>
      </w:r>
      <w:proofErr w:type="spellEnd"/>
      <w:r w:rsidR="00BB0053" w:rsidRPr="00756B0F">
        <w:rPr>
          <w:sz w:val="22"/>
          <w:szCs w:val="22"/>
          <w:lang w:val="cs-CZ"/>
        </w:rPr>
        <w:t xml:space="preserve"> </w:t>
      </w:r>
      <w:proofErr w:type="spellStart"/>
      <w:r w:rsidR="00BB0053" w:rsidRPr="00756B0F">
        <w:rPr>
          <w:sz w:val="22"/>
          <w:szCs w:val="22"/>
          <w:lang w:val="cs-CZ"/>
        </w:rPr>
        <w:t>Method</w:t>
      </w:r>
      <w:proofErr w:type="spellEnd"/>
      <w:r w:rsidR="00BB0053" w:rsidRPr="00756B0F">
        <w:rPr>
          <w:sz w:val="22"/>
          <w:szCs w:val="22"/>
          <w:lang w:val="cs-CZ"/>
        </w:rPr>
        <w:t>)</w:t>
      </w:r>
      <w:r>
        <w:rPr>
          <w:sz w:val="22"/>
          <w:szCs w:val="22"/>
          <w:lang w:val="cs-CZ"/>
        </w:rPr>
        <w:t xml:space="preserve">, nyní je již certifikováno </w:t>
      </w:r>
      <w:r w:rsidR="00BB0053" w:rsidRPr="00756B0F">
        <w:rPr>
          <w:sz w:val="22"/>
          <w:szCs w:val="22"/>
          <w:lang w:val="cs-CZ"/>
        </w:rPr>
        <w:t xml:space="preserve"> </w:t>
      </w:r>
      <w:r w:rsidR="007E73B0" w:rsidRPr="00756B0F">
        <w:rPr>
          <w:sz w:val="22"/>
          <w:szCs w:val="22"/>
          <w:lang w:val="cs-CZ"/>
        </w:rPr>
        <w:t>35</w:t>
      </w:r>
      <w:r w:rsidR="00F45FFC">
        <w:rPr>
          <w:sz w:val="22"/>
          <w:szCs w:val="22"/>
          <w:lang w:val="cs-CZ"/>
        </w:rPr>
        <w:t> </w:t>
      </w:r>
      <w:r w:rsidR="007E73B0" w:rsidRPr="00756B0F">
        <w:rPr>
          <w:sz w:val="22"/>
          <w:szCs w:val="22"/>
          <w:lang w:val="cs-CZ"/>
        </w:rPr>
        <w:t xml:space="preserve">% </w:t>
      </w:r>
      <w:r w:rsidR="00F45FFC">
        <w:rPr>
          <w:sz w:val="22"/>
          <w:szCs w:val="22"/>
          <w:lang w:val="cs-CZ"/>
        </w:rPr>
        <w:t xml:space="preserve">portfolia, a také významný nárůst produkční kapacity pro výrobu zelené energie v rámci </w:t>
      </w:r>
      <w:r w:rsidR="004942B1">
        <w:rPr>
          <w:sz w:val="22"/>
          <w:szCs w:val="22"/>
          <w:lang w:val="cs-CZ"/>
        </w:rPr>
        <w:t>firmy</w:t>
      </w:r>
      <w:r w:rsidR="00F45FFC">
        <w:rPr>
          <w:sz w:val="22"/>
          <w:szCs w:val="22"/>
          <w:lang w:val="cs-CZ"/>
        </w:rPr>
        <w:t xml:space="preserve">   </w:t>
      </w:r>
      <w:r w:rsidR="00F4499E" w:rsidRPr="00756B0F">
        <w:rPr>
          <w:sz w:val="22"/>
          <w:szCs w:val="22"/>
          <w:lang w:val="cs-CZ"/>
        </w:rPr>
        <w:t xml:space="preserve">VGP </w:t>
      </w:r>
      <w:proofErr w:type="spellStart"/>
      <w:r w:rsidR="00F4499E" w:rsidRPr="00756B0F">
        <w:rPr>
          <w:sz w:val="22"/>
          <w:szCs w:val="22"/>
          <w:lang w:val="cs-CZ"/>
        </w:rPr>
        <w:t>Renewable</w:t>
      </w:r>
      <w:proofErr w:type="spellEnd"/>
      <w:r w:rsidR="00F4499E" w:rsidRPr="00756B0F">
        <w:rPr>
          <w:sz w:val="22"/>
          <w:szCs w:val="22"/>
          <w:lang w:val="cs-CZ"/>
        </w:rPr>
        <w:t xml:space="preserve"> </w:t>
      </w:r>
      <w:proofErr w:type="spellStart"/>
      <w:r w:rsidR="00F4499E" w:rsidRPr="00756B0F">
        <w:rPr>
          <w:sz w:val="22"/>
          <w:szCs w:val="22"/>
          <w:lang w:val="cs-CZ"/>
        </w:rPr>
        <w:t>Energy</w:t>
      </w:r>
      <w:proofErr w:type="spellEnd"/>
      <w:r w:rsidR="004942B1">
        <w:rPr>
          <w:sz w:val="22"/>
          <w:szCs w:val="22"/>
          <w:lang w:val="cs-CZ"/>
        </w:rPr>
        <w:t xml:space="preserve"> na 42,</w:t>
      </w:r>
      <w:r w:rsidR="00F4499E" w:rsidRPr="00756B0F">
        <w:rPr>
          <w:sz w:val="22"/>
          <w:szCs w:val="22"/>
          <w:lang w:val="cs-CZ"/>
        </w:rPr>
        <w:t xml:space="preserve">5 </w:t>
      </w:r>
      <w:proofErr w:type="spellStart"/>
      <w:r w:rsidR="00F4499E" w:rsidRPr="00756B0F">
        <w:rPr>
          <w:sz w:val="22"/>
          <w:szCs w:val="22"/>
          <w:lang w:val="cs-CZ"/>
        </w:rPr>
        <w:t>MWp</w:t>
      </w:r>
      <w:proofErr w:type="spellEnd"/>
      <w:r w:rsidR="004942B1">
        <w:rPr>
          <w:sz w:val="22"/>
          <w:szCs w:val="22"/>
          <w:lang w:val="cs-CZ"/>
        </w:rPr>
        <w:t xml:space="preserve"> s tím, že dalších </w:t>
      </w:r>
      <w:r w:rsidR="00FE4D84" w:rsidRPr="00756B0F">
        <w:rPr>
          <w:sz w:val="22"/>
          <w:szCs w:val="22"/>
          <w:lang w:val="cs-CZ"/>
        </w:rPr>
        <w:t>5</w:t>
      </w:r>
      <w:r w:rsidR="007E73B0" w:rsidRPr="00756B0F">
        <w:rPr>
          <w:sz w:val="22"/>
          <w:szCs w:val="22"/>
          <w:lang w:val="cs-CZ"/>
        </w:rPr>
        <w:t>3</w:t>
      </w:r>
      <w:r w:rsidR="00B70D84">
        <w:rPr>
          <w:sz w:val="22"/>
          <w:szCs w:val="22"/>
          <w:lang w:val="cs-CZ"/>
        </w:rPr>
        <w:t>,</w:t>
      </w:r>
      <w:r w:rsidR="007E73B0" w:rsidRPr="00756B0F">
        <w:rPr>
          <w:sz w:val="22"/>
          <w:szCs w:val="22"/>
          <w:lang w:val="cs-CZ"/>
        </w:rPr>
        <w:t>3</w:t>
      </w:r>
      <w:r w:rsidR="00FE4D84" w:rsidRPr="00756B0F">
        <w:rPr>
          <w:sz w:val="22"/>
          <w:szCs w:val="22"/>
          <w:lang w:val="cs-CZ"/>
        </w:rPr>
        <w:t xml:space="preserve"> </w:t>
      </w:r>
      <w:proofErr w:type="spellStart"/>
      <w:r w:rsidR="00FE4D84" w:rsidRPr="00756B0F">
        <w:rPr>
          <w:sz w:val="22"/>
          <w:szCs w:val="22"/>
          <w:lang w:val="cs-CZ"/>
        </w:rPr>
        <w:t>MWp</w:t>
      </w:r>
      <w:proofErr w:type="spellEnd"/>
      <w:r w:rsidR="00FE4D84" w:rsidRPr="00756B0F">
        <w:rPr>
          <w:sz w:val="22"/>
          <w:szCs w:val="22"/>
          <w:lang w:val="cs-CZ"/>
        </w:rPr>
        <w:t xml:space="preserve"> </w:t>
      </w:r>
      <w:r w:rsidR="00B70D84">
        <w:rPr>
          <w:sz w:val="22"/>
          <w:szCs w:val="22"/>
          <w:lang w:val="cs-CZ"/>
        </w:rPr>
        <w:t xml:space="preserve">je v plánu. </w:t>
      </w:r>
      <w:r w:rsidR="001734DC">
        <w:rPr>
          <w:sz w:val="22"/>
          <w:szCs w:val="22"/>
          <w:lang w:val="cs-CZ"/>
        </w:rPr>
        <w:t xml:space="preserve">Nadace </w:t>
      </w:r>
      <w:r w:rsidR="00F4499E" w:rsidRPr="00756B0F">
        <w:rPr>
          <w:sz w:val="22"/>
          <w:szCs w:val="22"/>
          <w:lang w:val="cs-CZ"/>
        </w:rPr>
        <w:t xml:space="preserve">VGP </w:t>
      </w:r>
      <w:proofErr w:type="spellStart"/>
      <w:r w:rsidR="00F4499E" w:rsidRPr="00756B0F">
        <w:rPr>
          <w:sz w:val="22"/>
          <w:szCs w:val="22"/>
          <w:lang w:val="cs-CZ"/>
        </w:rPr>
        <w:t>Foundation</w:t>
      </w:r>
      <w:proofErr w:type="spellEnd"/>
      <w:r w:rsidR="00F4499E" w:rsidRPr="00756B0F">
        <w:rPr>
          <w:sz w:val="22"/>
          <w:szCs w:val="22"/>
          <w:lang w:val="cs-CZ"/>
        </w:rPr>
        <w:t xml:space="preserve">, </w:t>
      </w:r>
      <w:r w:rsidR="00860342">
        <w:rPr>
          <w:sz w:val="22"/>
          <w:szCs w:val="22"/>
          <w:lang w:val="cs-CZ"/>
        </w:rPr>
        <w:t xml:space="preserve">která byla založena v roce </w:t>
      </w:r>
      <w:r w:rsidR="00F4499E" w:rsidRPr="00756B0F">
        <w:rPr>
          <w:sz w:val="22"/>
          <w:szCs w:val="22"/>
          <w:lang w:val="cs-CZ"/>
        </w:rPr>
        <w:t xml:space="preserve">2019, </w:t>
      </w:r>
      <w:r w:rsidR="001734DC">
        <w:rPr>
          <w:sz w:val="22"/>
          <w:szCs w:val="22"/>
          <w:lang w:val="cs-CZ"/>
        </w:rPr>
        <w:t xml:space="preserve">obdržela v roce </w:t>
      </w:r>
      <w:r w:rsidR="00D83FB3">
        <w:rPr>
          <w:sz w:val="22"/>
          <w:szCs w:val="22"/>
          <w:lang w:val="cs-CZ"/>
        </w:rPr>
        <w:t xml:space="preserve">2020 </w:t>
      </w:r>
      <w:r w:rsidR="001734DC">
        <w:rPr>
          <w:sz w:val="22"/>
          <w:szCs w:val="22"/>
          <w:lang w:val="cs-CZ"/>
        </w:rPr>
        <w:t xml:space="preserve">příspěvek ve výši 3 milionů EUR a </w:t>
      </w:r>
      <w:r w:rsidR="00F4499E" w:rsidRPr="00756B0F">
        <w:rPr>
          <w:sz w:val="22"/>
          <w:szCs w:val="22"/>
          <w:lang w:val="cs-CZ"/>
        </w:rPr>
        <w:t>identifi</w:t>
      </w:r>
      <w:r w:rsidR="00860342">
        <w:rPr>
          <w:sz w:val="22"/>
          <w:szCs w:val="22"/>
          <w:lang w:val="cs-CZ"/>
        </w:rPr>
        <w:t>kovala prvních 16 projektů</w:t>
      </w:r>
      <w:r w:rsidR="001734DC">
        <w:rPr>
          <w:sz w:val="22"/>
          <w:szCs w:val="22"/>
          <w:lang w:val="cs-CZ"/>
        </w:rPr>
        <w:t>, které</w:t>
      </w:r>
      <w:r w:rsidR="00860342">
        <w:rPr>
          <w:sz w:val="22"/>
          <w:szCs w:val="22"/>
          <w:lang w:val="cs-CZ"/>
        </w:rPr>
        <w:t xml:space="preserve"> podpořila </w:t>
      </w:r>
      <w:r w:rsidR="00811260">
        <w:rPr>
          <w:sz w:val="22"/>
          <w:szCs w:val="22"/>
          <w:lang w:val="cs-CZ"/>
        </w:rPr>
        <w:t>ví</w:t>
      </w:r>
      <w:r w:rsidR="00860342">
        <w:rPr>
          <w:sz w:val="22"/>
          <w:szCs w:val="22"/>
          <w:lang w:val="cs-CZ"/>
        </w:rPr>
        <w:t xml:space="preserve">ce než </w:t>
      </w:r>
      <w:r w:rsidR="00811260">
        <w:rPr>
          <w:sz w:val="22"/>
          <w:szCs w:val="22"/>
          <w:lang w:val="cs-CZ"/>
        </w:rPr>
        <w:t>jedním milionem EUR</w:t>
      </w:r>
      <w:r w:rsidR="00F4499E" w:rsidRPr="00756B0F">
        <w:rPr>
          <w:sz w:val="22"/>
          <w:szCs w:val="22"/>
          <w:lang w:val="cs-CZ"/>
        </w:rPr>
        <w:t>.</w:t>
      </w:r>
      <w:r w:rsidR="00D83FB3">
        <w:rPr>
          <w:sz w:val="22"/>
          <w:szCs w:val="22"/>
          <w:lang w:val="cs-CZ"/>
        </w:rPr>
        <w:t xml:space="preserve"> Zároveň se VGP zavázala v roce 2021 podpořit činnost nadace 4 miliony EUR.</w:t>
      </w:r>
    </w:p>
    <w:p w14:paraId="6886D185" w14:textId="231B6D69" w:rsidR="00F4499E" w:rsidRPr="00756B0F" w:rsidRDefault="00E1456F" w:rsidP="00F4499E">
      <w:p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Další podrobnosti o opatřeních a iniciativách v oblasti udržitelnosti a také obecnou strategii společnosti VGP naleznete v detailní </w:t>
      </w:r>
      <w:r w:rsidR="006C7CF4">
        <w:rPr>
          <w:sz w:val="22"/>
          <w:szCs w:val="22"/>
          <w:lang w:val="cs-CZ"/>
        </w:rPr>
        <w:t>Zprávě o odpovědnosti společnosti</w:t>
      </w:r>
      <w:r w:rsidR="006C7CF4" w:rsidRPr="00756B0F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pod </w:t>
      </w:r>
      <w:r w:rsidRPr="00D83FB3">
        <w:rPr>
          <w:sz w:val="22"/>
          <w:szCs w:val="22"/>
          <w:lang w:val="cs-CZ"/>
        </w:rPr>
        <w:t>následujícím odkazem</w:t>
      </w:r>
      <w:r w:rsidR="00F4499E" w:rsidRPr="00D83FB3">
        <w:rPr>
          <w:sz w:val="22"/>
          <w:szCs w:val="22"/>
          <w:lang w:val="cs-CZ"/>
        </w:rPr>
        <w:t>:</w:t>
      </w:r>
    </w:p>
    <w:p w14:paraId="70F1ACF8" w14:textId="71CFA27B" w:rsidR="00F4499E" w:rsidRPr="00756B0F" w:rsidRDefault="00260C08" w:rsidP="00F4499E">
      <w:pPr>
        <w:rPr>
          <w:b/>
          <w:caps/>
          <w:sz w:val="22"/>
          <w:szCs w:val="22"/>
          <w:lang w:val="cs-CZ"/>
        </w:rPr>
      </w:pPr>
      <w:r>
        <w:rPr>
          <w:b/>
          <w:caps/>
          <w:sz w:val="22"/>
          <w:szCs w:val="22"/>
          <w:lang w:val="cs-CZ"/>
        </w:rPr>
        <w:lastRenderedPageBreak/>
        <w:t>odkazy</w:t>
      </w:r>
      <w:r w:rsidR="00D83FB3">
        <w:rPr>
          <w:b/>
          <w:caps/>
          <w:sz w:val="22"/>
          <w:szCs w:val="22"/>
          <w:lang w:val="cs-CZ"/>
        </w:rPr>
        <w:br/>
      </w:r>
    </w:p>
    <w:p w14:paraId="6D9167EB" w14:textId="7D0A511F" w:rsidR="00F4499E" w:rsidRPr="005534E0" w:rsidRDefault="005534E0" w:rsidP="00FE4D84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rStyle w:val="Hypertextovodkaz"/>
          <w:sz w:val="22"/>
          <w:szCs w:val="22"/>
          <w:lang w:val="cs-CZ"/>
        </w:rPr>
      </w:pPr>
      <w:r>
        <w:rPr>
          <w:sz w:val="22"/>
          <w:szCs w:val="22"/>
          <w:lang w:val="cs-CZ"/>
        </w:rPr>
        <w:fldChar w:fldCharType="begin"/>
      </w:r>
      <w:r>
        <w:rPr>
          <w:sz w:val="22"/>
          <w:szCs w:val="22"/>
          <w:lang w:val="cs-CZ"/>
        </w:rPr>
        <w:instrText xml:space="preserve"> HYPERLINK "https://www.vgpparks.eu/media/2921/vgp_corporate-responsility-2020_eng_web_secured.pdf?ver=210" </w:instrText>
      </w:r>
      <w:r>
        <w:rPr>
          <w:sz w:val="22"/>
          <w:szCs w:val="22"/>
          <w:lang w:val="cs-CZ"/>
        </w:rPr>
      </w:r>
      <w:r>
        <w:rPr>
          <w:sz w:val="22"/>
          <w:szCs w:val="22"/>
          <w:lang w:val="cs-CZ"/>
        </w:rPr>
        <w:fldChar w:fldCharType="separate"/>
      </w:r>
      <w:proofErr w:type="spellStart"/>
      <w:r w:rsidR="00E1456F" w:rsidRPr="005534E0">
        <w:rPr>
          <w:rStyle w:val="Hypertextovodkaz"/>
          <w:sz w:val="22"/>
          <w:szCs w:val="22"/>
          <w:lang w:val="cs-CZ"/>
        </w:rPr>
        <w:t>Corporate</w:t>
      </w:r>
      <w:proofErr w:type="spellEnd"/>
      <w:r w:rsidR="00E1456F" w:rsidRPr="005534E0">
        <w:rPr>
          <w:rStyle w:val="Hypertextovodkaz"/>
          <w:sz w:val="22"/>
          <w:szCs w:val="22"/>
          <w:lang w:val="cs-CZ"/>
        </w:rPr>
        <w:t xml:space="preserve"> </w:t>
      </w:r>
      <w:proofErr w:type="spellStart"/>
      <w:r w:rsidR="00E1456F" w:rsidRPr="005534E0">
        <w:rPr>
          <w:rStyle w:val="Hypertextovodkaz"/>
          <w:sz w:val="22"/>
          <w:szCs w:val="22"/>
          <w:lang w:val="cs-CZ"/>
        </w:rPr>
        <w:t>Responsibility</w:t>
      </w:r>
      <w:proofErr w:type="spellEnd"/>
      <w:r w:rsidR="00E1456F" w:rsidRPr="005534E0">
        <w:rPr>
          <w:rStyle w:val="Hypertextovodkaz"/>
          <w:sz w:val="22"/>
          <w:szCs w:val="22"/>
          <w:lang w:val="cs-CZ"/>
        </w:rPr>
        <w:t xml:space="preserve"> Report </w:t>
      </w:r>
    </w:p>
    <w:p w14:paraId="332A6D83" w14:textId="6E4D8171" w:rsidR="00D461AF" w:rsidRPr="00D83FB3" w:rsidRDefault="005534E0" w:rsidP="00FE4D84">
      <w:pPr>
        <w:pStyle w:val="Odstavecseseznamem"/>
        <w:numPr>
          <w:ilvl w:val="0"/>
          <w:numId w:val="14"/>
        </w:numPr>
        <w:spacing w:after="240" w:line="276" w:lineRule="auto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fldChar w:fldCharType="end"/>
      </w:r>
      <w:hyperlink r:id="rId12" w:history="1">
        <w:r w:rsidR="00F4499E" w:rsidRPr="009E102B">
          <w:rPr>
            <w:rStyle w:val="Hypertextovodkaz"/>
            <w:sz w:val="22"/>
            <w:szCs w:val="22"/>
            <w:lang w:val="cs-CZ"/>
          </w:rPr>
          <w:t>Video</w:t>
        </w:r>
      </w:hyperlink>
    </w:p>
    <w:p w14:paraId="1B25474D" w14:textId="07E3277C" w:rsidR="00CF65CA" w:rsidRPr="00756B0F" w:rsidRDefault="00D83FB3" w:rsidP="00CF65CA">
      <w:pPr>
        <w:rPr>
          <w:b/>
          <w:sz w:val="22"/>
          <w:szCs w:val="22"/>
          <w:lang w:val="cs-CZ"/>
        </w:rPr>
      </w:pPr>
      <w:r>
        <w:rPr>
          <w:b/>
          <w:caps/>
          <w:lang w:val="pt-PT"/>
        </w:rPr>
        <w:br/>
      </w:r>
      <w:r w:rsidR="00E1456F" w:rsidRPr="001734DC">
        <w:rPr>
          <w:b/>
          <w:caps/>
          <w:lang w:val="pt-PT"/>
        </w:rPr>
        <w:t>Kontaktní údaje pro investory a média</w:t>
      </w:r>
    </w:p>
    <w:p w14:paraId="002D1172" w14:textId="77777777" w:rsidR="00CF65CA" w:rsidRPr="00756B0F" w:rsidRDefault="00CF65CA" w:rsidP="00CF65CA">
      <w:pPr>
        <w:rPr>
          <w:sz w:val="22"/>
          <w:szCs w:val="22"/>
          <w:lang w:val="cs-CZ"/>
        </w:rPr>
      </w:pPr>
    </w:p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CF65CA" w:rsidRPr="00756B0F" w14:paraId="10EB5509" w14:textId="77777777" w:rsidTr="009A64B4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5C02E5EE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 xml:space="preserve">Martijn Vlutters </w:t>
            </w:r>
          </w:p>
          <w:p w14:paraId="763BB90B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>(VP – Business Development &amp; Investor Relations)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6C36E490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>Tel: +32 (0)3 289 1433</w:t>
            </w:r>
          </w:p>
        </w:tc>
      </w:tr>
      <w:tr w:rsidR="00CF65CA" w:rsidRPr="00756B0F" w14:paraId="220352CE" w14:textId="77777777" w:rsidTr="009A64B4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2F2A0353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 xml:space="preserve">Petra Vanclova </w:t>
            </w:r>
          </w:p>
          <w:p w14:paraId="79CE64CF" w14:textId="4062F721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>(</w:t>
            </w:r>
            <w:r w:rsidR="00E1456F">
              <w:rPr>
                <w:sz w:val="22"/>
                <w:szCs w:val="22"/>
                <w:lang w:val="cs-CZ"/>
              </w:rPr>
              <w:t>Vnější komunikace</w:t>
            </w:r>
            <w:r w:rsidRPr="00756B0F">
              <w:rPr>
                <w:sz w:val="22"/>
                <w:szCs w:val="22"/>
                <w:lang w:val="cs-CZ"/>
              </w:rPr>
              <w:t>)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7DFE5B59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>Tel: +42 0 602 262 107</w:t>
            </w:r>
          </w:p>
        </w:tc>
      </w:tr>
      <w:tr w:rsidR="00CF65CA" w:rsidRPr="00756B0F" w14:paraId="1ACE5080" w14:textId="77777777" w:rsidTr="009A64B4">
        <w:tc>
          <w:tcPr>
            <w:tcW w:w="5524" w:type="dxa"/>
            <w:tcBorders>
              <w:top w:val="single" w:sz="4" w:space="0" w:color="9D8958"/>
              <w:bottom w:val="single" w:sz="4" w:space="0" w:color="9D8958"/>
            </w:tcBorders>
          </w:tcPr>
          <w:p w14:paraId="748C6AD8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>Anette Nachbar</w:t>
            </w:r>
          </w:p>
          <w:p w14:paraId="49EBE1A5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proofErr w:type="spellStart"/>
            <w:r w:rsidRPr="00756B0F">
              <w:rPr>
                <w:sz w:val="22"/>
                <w:szCs w:val="22"/>
                <w:lang w:val="cs-CZ"/>
              </w:rPr>
              <w:t>Brunswick</w:t>
            </w:r>
            <w:proofErr w:type="spellEnd"/>
            <w:r w:rsidRPr="00756B0F">
              <w:rPr>
                <w:sz w:val="22"/>
                <w:szCs w:val="22"/>
                <w:lang w:val="cs-CZ"/>
              </w:rPr>
              <w:t xml:space="preserve"> Group</w:t>
            </w:r>
          </w:p>
        </w:tc>
        <w:tc>
          <w:tcPr>
            <w:tcW w:w="3685" w:type="dxa"/>
            <w:tcBorders>
              <w:top w:val="single" w:sz="4" w:space="0" w:color="9D8958"/>
              <w:bottom w:val="single" w:sz="4" w:space="0" w:color="9D8958"/>
            </w:tcBorders>
          </w:tcPr>
          <w:p w14:paraId="793C5679" w14:textId="77777777" w:rsidR="00CF65CA" w:rsidRPr="00756B0F" w:rsidRDefault="00CF65CA" w:rsidP="009A64B4">
            <w:pPr>
              <w:rPr>
                <w:sz w:val="22"/>
                <w:szCs w:val="22"/>
                <w:lang w:val="cs-CZ"/>
              </w:rPr>
            </w:pPr>
            <w:r w:rsidRPr="00756B0F">
              <w:rPr>
                <w:sz w:val="22"/>
                <w:szCs w:val="22"/>
                <w:lang w:val="cs-CZ"/>
              </w:rPr>
              <w:t>Tel: +49 152 288 10363</w:t>
            </w:r>
          </w:p>
        </w:tc>
      </w:tr>
    </w:tbl>
    <w:p w14:paraId="42FC9EA8" w14:textId="52F0CF8E" w:rsidR="00CF65CA" w:rsidRPr="00756B0F" w:rsidRDefault="00260C08" w:rsidP="00CF65CA">
      <w:pPr>
        <w:pStyle w:val="Normlnweb"/>
        <w:rPr>
          <w:b/>
          <w:bCs/>
          <w:iCs/>
          <w:caps/>
          <w:sz w:val="22"/>
          <w:szCs w:val="22"/>
          <w:lang w:val="cs-CZ"/>
        </w:rPr>
      </w:pPr>
      <w:r>
        <w:rPr>
          <w:b/>
          <w:bCs/>
          <w:iCs/>
          <w:caps/>
          <w:sz w:val="22"/>
          <w:szCs w:val="22"/>
          <w:lang w:val="cs-CZ"/>
        </w:rPr>
        <w:t>O</w:t>
      </w:r>
      <w:r w:rsidR="00CF65CA" w:rsidRPr="00756B0F">
        <w:rPr>
          <w:b/>
          <w:bCs/>
          <w:iCs/>
          <w:caps/>
          <w:sz w:val="22"/>
          <w:szCs w:val="22"/>
          <w:lang w:val="cs-CZ"/>
        </w:rPr>
        <w:t xml:space="preserve"> VGP</w:t>
      </w:r>
    </w:p>
    <w:p w14:paraId="6DCFA22D" w14:textId="77777777" w:rsidR="00260C08" w:rsidRDefault="00260C08" w:rsidP="00C82BB7">
      <w:pPr>
        <w:pStyle w:val="Normlnweb"/>
        <w:spacing w:line="276" w:lineRule="auto"/>
        <w:jc w:val="both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 xml:space="preserve">VGP je celoevropský developer, manažer, a vlastník špičkových logistických a </w:t>
      </w:r>
      <w:proofErr w:type="spellStart"/>
      <w:r>
        <w:rPr>
          <w:iCs/>
          <w:sz w:val="22"/>
          <w:szCs w:val="22"/>
          <w:lang w:val="cs-CZ"/>
        </w:rPr>
        <w:t>semi</w:t>
      </w:r>
      <w:proofErr w:type="spellEnd"/>
      <w:r>
        <w:rPr>
          <w:iCs/>
          <w:sz w:val="22"/>
          <w:szCs w:val="22"/>
          <w:lang w:val="cs-CZ"/>
        </w:rPr>
        <w:t>-industriálních nemovitostí. VGP provozuje plně integrovaný podnikatelský model s kapacitou a dlouhodobou expertizou napříč dodavatelským řetězcem. Společnost má rozvinuté portfolio pozemků (vlastněných nebo přislíbených) o aktuální rozloze 7,65 milionů m² a strategicky se zaměřuje na výstavbu business parků. Společnost byla založena v roce 1998 jako rodinný developer nemovitostí v České republice. Dnes, s více než 260</w:t>
      </w:r>
      <w:r>
        <w:rPr>
          <w:iCs/>
          <w:color w:val="FF0000"/>
          <w:sz w:val="22"/>
          <w:szCs w:val="22"/>
          <w:lang w:val="cs-CZ"/>
        </w:rPr>
        <w:t xml:space="preserve"> </w:t>
      </w:r>
      <w:r>
        <w:rPr>
          <w:iCs/>
          <w:sz w:val="22"/>
          <w:szCs w:val="22"/>
          <w:lang w:val="cs-CZ"/>
        </w:rPr>
        <w:t xml:space="preserve">zaměstnanci, VGP vlastní a provozuje aktiva v 12 evropských zemích a to jak přímo, tak prostřednictvím několika společných podniků v poměru 50:50. K prosinci 2020 dosáhla hrubá hodnota aktiv skupiny VGP, včetně 100 % společných podniků, 3,84 miliardy EUR a čistá hodnota aktiv společnosti (EPRA NAV) 1,35 miliard EUR. Společnost VGP je kótována na burze </w:t>
      </w:r>
      <w:proofErr w:type="spellStart"/>
      <w:r>
        <w:rPr>
          <w:iCs/>
          <w:sz w:val="22"/>
          <w:szCs w:val="22"/>
          <w:lang w:val="cs-CZ"/>
        </w:rPr>
        <w:t>Euronext</w:t>
      </w:r>
      <w:proofErr w:type="spellEnd"/>
      <w:r>
        <w:rPr>
          <w:iCs/>
          <w:sz w:val="22"/>
          <w:szCs w:val="22"/>
          <w:lang w:val="cs-CZ"/>
        </w:rPr>
        <w:t xml:space="preserve"> </w:t>
      </w:r>
      <w:proofErr w:type="spellStart"/>
      <w:r>
        <w:rPr>
          <w:iCs/>
          <w:sz w:val="22"/>
          <w:szCs w:val="22"/>
          <w:lang w:val="cs-CZ"/>
        </w:rPr>
        <w:t>Brussels</w:t>
      </w:r>
      <w:proofErr w:type="spellEnd"/>
      <w:r>
        <w:rPr>
          <w:iCs/>
          <w:sz w:val="22"/>
          <w:szCs w:val="22"/>
          <w:lang w:val="cs-CZ"/>
        </w:rPr>
        <w:t xml:space="preserve"> a na Pražské burze cenných papírů (ISIN: BE0003878957).</w:t>
      </w:r>
      <w:r w:rsidRPr="00756B0F">
        <w:rPr>
          <w:iCs/>
          <w:sz w:val="22"/>
          <w:szCs w:val="22"/>
          <w:lang w:val="cs-CZ"/>
        </w:rPr>
        <w:t xml:space="preserve"> </w:t>
      </w:r>
    </w:p>
    <w:p w14:paraId="5D0A7D52" w14:textId="124F6F42" w:rsidR="00B54E25" w:rsidRPr="00756B0F" w:rsidRDefault="00E1456F" w:rsidP="00C82BB7">
      <w:pPr>
        <w:pStyle w:val="Normlnweb"/>
        <w:spacing w:line="276" w:lineRule="auto"/>
        <w:jc w:val="both"/>
        <w:rPr>
          <w:iCs/>
          <w:sz w:val="22"/>
          <w:szCs w:val="22"/>
          <w:lang w:val="cs-CZ"/>
        </w:rPr>
      </w:pPr>
      <w:r>
        <w:rPr>
          <w:iCs/>
          <w:sz w:val="22"/>
          <w:szCs w:val="22"/>
          <w:lang w:val="cs-CZ"/>
        </w:rPr>
        <w:t>Pro více informací navštivte prosím</w:t>
      </w:r>
      <w:r w:rsidR="00C82BB7" w:rsidRPr="00756B0F">
        <w:rPr>
          <w:iCs/>
          <w:sz w:val="22"/>
          <w:szCs w:val="22"/>
          <w:lang w:val="cs-CZ"/>
        </w:rPr>
        <w:t xml:space="preserve">: </w:t>
      </w:r>
      <w:r w:rsidR="00C82BB7" w:rsidRPr="00756B0F">
        <w:rPr>
          <w:b/>
          <w:iCs/>
          <w:sz w:val="22"/>
          <w:szCs w:val="22"/>
          <w:lang w:val="cs-CZ"/>
        </w:rPr>
        <w:t>http://www.vgpparks.eu</w:t>
      </w:r>
    </w:p>
    <w:sectPr w:rsidR="00B54E25" w:rsidRPr="00756B0F" w:rsidSect="00617ACD"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237CE" w14:textId="77777777" w:rsidR="001A1924" w:rsidRDefault="001A1924" w:rsidP="00CF65CA">
      <w:r>
        <w:separator/>
      </w:r>
    </w:p>
  </w:endnote>
  <w:endnote w:type="continuationSeparator" w:id="0">
    <w:p w14:paraId="1147F626" w14:textId="77777777" w:rsidR="001A1924" w:rsidRDefault="001A1924" w:rsidP="00CF65CA">
      <w:r>
        <w:continuationSeparator/>
      </w:r>
    </w:p>
  </w:endnote>
  <w:endnote w:type="continuationNotice" w:id="1">
    <w:p w14:paraId="6A15D97A" w14:textId="77777777" w:rsidR="001A1924" w:rsidRDefault="001A19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e Haas Unica Pro Thin">
    <w:altName w:val="Calibri"/>
    <w:panose1 w:val="00000000000000000000"/>
    <w:charset w:val="00"/>
    <w:family w:val="swiss"/>
    <w:notTrueType/>
    <w:pitch w:val="variable"/>
    <w:sig w:usb0="A0000027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59630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86FFB" w14:textId="18C166A4" w:rsidR="006D36A7" w:rsidRPr="006D36A7" w:rsidRDefault="006D36A7">
        <w:pPr>
          <w:pStyle w:val="Zpat"/>
          <w:jc w:val="right"/>
          <w:rPr>
            <w:sz w:val="20"/>
            <w:szCs w:val="20"/>
          </w:rPr>
        </w:pPr>
        <w:r w:rsidRPr="006D36A7">
          <w:rPr>
            <w:sz w:val="20"/>
            <w:szCs w:val="20"/>
          </w:rPr>
          <w:fldChar w:fldCharType="begin"/>
        </w:r>
        <w:r w:rsidRPr="006D36A7">
          <w:rPr>
            <w:sz w:val="20"/>
            <w:szCs w:val="20"/>
          </w:rPr>
          <w:instrText xml:space="preserve"> PAGE   \* MERGEFORMAT </w:instrText>
        </w:r>
        <w:r w:rsidRPr="006D36A7">
          <w:rPr>
            <w:sz w:val="20"/>
            <w:szCs w:val="20"/>
          </w:rPr>
          <w:fldChar w:fldCharType="separate"/>
        </w:r>
        <w:r w:rsidR="0056259B">
          <w:rPr>
            <w:noProof/>
            <w:sz w:val="20"/>
            <w:szCs w:val="20"/>
          </w:rPr>
          <w:t>2</w:t>
        </w:r>
        <w:r w:rsidRPr="006D36A7">
          <w:rPr>
            <w:noProof/>
            <w:sz w:val="20"/>
            <w:szCs w:val="20"/>
          </w:rPr>
          <w:fldChar w:fldCharType="end"/>
        </w:r>
      </w:p>
    </w:sdtContent>
  </w:sdt>
  <w:p w14:paraId="2F3CEA40" w14:textId="77777777" w:rsidR="006B4067" w:rsidRDefault="006B4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96C68" w14:textId="77777777" w:rsidR="001A1924" w:rsidRDefault="001A1924" w:rsidP="00CF65CA">
      <w:r>
        <w:separator/>
      </w:r>
    </w:p>
  </w:footnote>
  <w:footnote w:type="continuationSeparator" w:id="0">
    <w:p w14:paraId="0ACB6C62" w14:textId="77777777" w:rsidR="001A1924" w:rsidRDefault="001A1924" w:rsidP="00CF65CA">
      <w:r>
        <w:continuationSeparator/>
      </w:r>
    </w:p>
  </w:footnote>
  <w:footnote w:type="continuationNotice" w:id="1">
    <w:p w14:paraId="4134136C" w14:textId="77777777" w:rsidR="001A1924" w:rsidRDefault="001A19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5E68"/>
    <w:multiLevelType w:val="hybridMultilevel"/>
    <w:tmpl w:val="55AE8B92"/>
    <w:lvl w:ilvl="0" w:tplc="A2B0A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BA7"/>
    <w:multiLevelType w:val="hybridMultilevel"/>
    <w:tmpl w:val="74CAC4D2"/>
    <w:lvl w:ilvl="0" w:tplc="9A624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72B28"/>
    <w:multiLevelType w:val="hybridMultilevel"/>
    <w:tmpl w:val="BEFEAF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2246"/>
        </w:tabs>
        <w:ind w:left="-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526"/>
        </w:tabs>
        <w:ind w:left="-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806"/>
        </w:tabs>
        <w:ind w:left="-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86"/>
        </w:tabs>
        <w:ind w:left="-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4"/>
        </w:tabs>
        <w:ind w:left="6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</w:abstractNum>
  <w:abstractNum w:abstractNumId="3" w15:restartNumberingAfterBreak="0">
    <w:nsid w:val="14E849FF"/>
    <w:multiLevelType w:val="hybridMultilevel"/>
    <w:tmpl w:val="F034B400"/>
    <w:lvl w:ilvl="0" w:tplc="ED2097A0">
      <w:numFmt w:val="bullet"/>
      <w:lvlText w:val="•"/>
      <w:lvlJc w:val="left"/>
      <w:pPr>
        <w:ind w:left="361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2889486B"/>
    <w:multiLevelType w:val="hybridMultilevel"/>
    <w:tmpl w:val="028E563E"/>
    <w:lvl w:ilvl="0" w:tplc="F2925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0899"/>
    <w:multiLevelType w:val="hybridMultilevel"/>
    <w:tmpl w:val="172C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04CC0"/>
    <w:multiLevelType w:val="hybridMultilevel"/>
    <w:tmpl w:val="DCC0640E"/>
    <w:lvl w:ilvl="0" w:tplc="BCE882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66783"/>
    <w:multiLevelType w:val="hybridMultilevel"/>
    <w:tmpl w:val="F23EEF46"/>
    <w:lvl w:ilvl="0" w:tplc="3E0E2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70DDE"/>
    <w:multiLevelType w:val="hybridMultilevel"/>
    <w:tmpl w:val="0A5CCAE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7D53A3"/>
    <w:multiLevelType w:val="hybridMultilevel"/>
    <w:tmpl w:val="E396764A"/>
    <w:lvl w:ilvl="0" w:tplc="1EFAD21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5D4F"/>
    <w:multiLevelType w:val="multilevel"/>
    <w:tmpl w:val="B148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BF7CF0"/>
    <w:multiLevelType w:val="hybridMultilevel"/>
    <w:tmpl w:val="833619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9455C"/>
    <w:multiLevelType w:val="hybridMultilevel"/>
    <w:tmpl w:val="17C43108"/>
    <w:lvl w:ilvl="0" w:tplc="C0A4EFC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41041"/>
    <w:multiLevelType w:val="hybridMultilevel"/>
    <w:tmpl w:val="058C3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9754E"/>
    <w:multiLevelType w:val="hybridMultilevel"/>
    <w:tmpl w:val="32F43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D248B"/>
    <w:multiLevelType w:val="hybridMultilevel"/>
    <w:tmpl w:val="20AA5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973A7"/>
    <w:multiLevelType w:val="hybridMultilevel"/>
    <w:tmpl w:val="3B745564"/>
    <w:lvl w:ilvl="0" w:tplc="F7923F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5"/>
  </w:num>
  <w:num w:numId="15">
    <w:abstractNumId w:val="2"/>
  </w:num>
  <w:num w:numId="16">
    <w:abstractNumId w:val="16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CA"/>
    <w:rsid w:val="00000A9F"/>
    <w:rsid w:val="0000404E"/>
    <w:rsid w:val="000053EB"/>
    <w:rsid w:val="00006D5E"/>
    <w:rsid w:val="00007E7B"/>
    <w:rsid w:val="0001175C"/>
    <w:rsid w:val="000135C7"/>
    <w:rsid w:val="0001445F"/>
    <w:rsid w:val="000210C4"/>
    <w:rsid w:val="000239DA"/>
    <w:rsid w:val="000253F0"/>
    <w:rsid w:val="000254E0"/>
    <w:rsid w:val="0002591B"/>
    <w:rsid w:val="00035DD5"/>
    <w:rsid w:val="00035E14"/>
    <w:rsid w:val="000361D5"/>
    <w:rsid w:val="0003732D"/>
    <w:rsid w:val="000421F1"/>
    <w:rsid w:val="000447DA"/>
    <w:rsid w:val="00044847"/>
    <w:rsid w:val="000462BA"/>
    <w:rsid w:val="00047022"/>
    <w:rsid w:val="0004760C"/>
    <w:rsid w:val="00057377"/>
    <w:rsid w:val="00062A2D"/>
    <w:rsid w:val="0006768D"/>
    <w:rsid w:val="000763E7"/>
    <w:rsid w:val="00084559"/>
    <w:rsid w:val="00086D01"/>
    <w:rsid w:val="00093BF3"/>
    <w:rsid w:val="000963B3"/>
    <w:rsid w:val="000B084B"/>
    <w:rsid w:val="000B237D"/>
    <w:rsid w:val="000B4A25"/>
    <w:rsid w:val="000B5C8E"/>
    <w:rsid w:val="000C4ACE"/>
    <w:rsid w:val="000C7882"/>
    <w:rsid w:val="000C7CBA"/>
    <w:rsid w:val="000D0373"/>
    <w:rsid w:val="000D523E"/>
    <w:rsid w:val="000E2216"/>
    <w:rsid w:val="000E3C34"/>
    <w:rsid w:val="000F2A82"/>
    <w:rsid w:val="000F32BA"/>
    <w:rsid w:val="000F39DB"/>
    <w:rsid w:val="000F6C74"/>
    <w:rsid w:val="001005D2"/>
    <w:rsid w:val="001062A8"/>
    <w:rsid w:val="001125B7"/>
    <w:rsid w:val="001137AF"/>
    <w:rsid w:val="00116C45"/>
    <w:rsid w:val="00120630"/>
    <w:rsid w:val="00123ECE"/>
    <w:rsid w:val="0012558B"/>
    <w:rsid w:val="001268CE"/>
    <w:rsid w:val="0013384B"/>
    <w:rsid w:val="001339A0"/>
    <w:rsid w:val="0013454C"/>
    <w:rsid w:val="00140854"/>
    <w:rsid w:val="001409E1"/>
    <w:rsid w:val="00142B45"/>
    <w:rsid w:val="00151341"/>
    <w:rsid w:val="00153893"/>
    <w:rsid w:val="00156A1B"/>
    <w:rsid w:val="00163794"/>
    <w:rsid w:val="00163FD6"/>
    <w:rsid w:val="00165E54"/>
    <w:rsid w:val="00166081"/>
    <w:rsid w:val="001729DA"/>
    <w:rsid w:val="001734DC"/>
    <w:rsid w:val="001736C6"/>
    <w:rsid w:val="00173EC8"/>
    <w:rsid w:val="00181AC4"/>
    <w:rsid w:val="00187D33"/>
    <w:rsid w:val="00192CC5"/>
    <w:rsid w:val="00195396"/>
    <w:rsid w:val="001A1924"/>
    <w:rsid w:val="001B18D7"/>
    <w:rsid w:val="001B3A8F"/>
    <w:rsid w:val="001C16CD"/>
    <w:rsid w:val="001C3C85"/>
    <w:rsid w:val="001C6FE2"/>
    <w:rsid w:val="001C7B3D"/>
    <w:rsid w:val="001D081C"/>
    <w:rsid w:val="001D4F46"/>
    <w:rsid w:val="001D56AE"/>
    <w:rsid w:val="001E2F52"/>
    <w:rsid w:val="001E31A1"/>
    <w:rsid w:val="001E6462"/>
    <w:rsid w:val="001E7BCF"/>
    <w:rsid w:val="001F0839"/>
    <w:rsid w:val="001F1839"/>
    <w:rsid w:val="00200AA0"/>
    <w:rsid w:val="00202A3F"/>
    <w:rsid w:val="00202B3A"/>
    <w:rsid w:val="00202CBE"/>
    <w:rsid w:val="0020546B"/>
    <w:rsid w:val="00211C7D"/>
    <w:rsid w:val="002133D7"/>
    <w:rsid w:val="00214DD7"/>
    <w:rsid w:val="002162B3"/>
    <w:rsid w:val="00220AEB"/>
    <w:rsid w:val="002242DD"/>
    <w:rsid w:val="002309B6"/>
    <w:rsid w:val="00235B77"/>
    <w:rsid w:val="00236A8B"/>
    <w:rsid w:val="002415ED"/>
    <w:rsid w:val="002419E2"/>
    <w:rsid w:val="00243D4A"/>
    <w:rsid w:val="002450FF"/>
    <w:rsid w:val="0024576D"/>
    <w:rsid w:val="0025456E"/>
    <w:rsid w:val="00254896"/>
    <w:rsid w:val="00254A25"/>
    <w:rsid w:val="00254A4B"/>
    <w:rsid w:val="00255B95"/>
    <w:rsid w:val="00255BCC"/>
    <w:rsid w:val="00256F59"/>
    <w:rsid w:val="002600CD"/>
    <w:rsid w:val="002600ED"/>
    <w:rsid w:val="00260C08"/>
    <w:rsid w:val="00261D30"/>
    <w:rsid w:val="00265706"/>
    <w:rsid w:val="002700FF"/>
    <w:rsid w:val="00270EB6"/>
    <w:rsid w:val="002718FA"/>
    <w:rsid w:val="0027542F"/>
    <w:rsid w:val="002762F5"/>
    <w:rsid w:val="0027746A"/>
    <w:rsid w:val="00283BD7"/>
    <w:rsid w:val="00284442"/>
    <w:rsid w:val="00287BEA"/>
    <w:rsid w:val="00287D7A"/>
    <w:rsid w:val="00293EA0"/>
    <w:rsid w:val="00295276"/>
    <w:rsid w:val="00295B8F"/>
    <w:rsid w:val="00296F77"/>
    <w:rsid w:val="00297339"/>
    <w:rsid w:val="00297840"/>
    <w:rsid w:val="002A2734"/>
    <w:rsid w:val="002A42B9"/>
    <w:rsid w:val="002A5137"/>
    <w:rsid w:val="002B3379"/>
    <w:rsid w:val="002B3A1D"/>
    <w:rsid w:val="002C03D9"/>
    <w:rsid w:val="002C2D08"/>
    <w:rsid w:val="002C43CF"/>
    <w:rsid w:val="002C6942"/>
    <w:rsid w:val="002D3250"/>
    <w:rsid w:val="002D5B40"/>
    <w:rsid w:val="002D7B11"/>
    <w:rsid w:val="002E1D58"/>
    <w:rsid w:val="002F1332"/>
    <w:rsid w:val="002F4D8A"/>
    <w:rsid w:val="002F6248"/>
    <w:rsid w:val="00300516"/>
    <w:rsid w:val="00307E92"/>
    <w:rsid w:val="003121D6"/>
    <w:rsid w:val="00314689"/>
    <w:rsid w:val="00315E65"/>
    <w:rsid w:val="00315F7D"/>
    <w:rsid w:val="00317AAD"/>
    <w:rsid w:val="00330022"/>
    <w:rsid w:val="00332F5C"/>
    <w:rsid w:val="00334F11"/>
    <w:rsid w:val="00337282"/>
    <w:rsid w:val="0033791F"/>
    <w:rsid w:val="003402CD"/>
    <w:rsid w:val="00340A1B"/>
    <w:rsid w:val="00340D3C"/>
    <w:rsid w:val="00341243"/>
    <w:rsid w:val="00342855"/>
    <w:rsid w:val="00343F2B"/>
    <w:rsid w:val="00352AD9"/>
    <w:rsid w:val="00352E50"/>
    <w:rsid w:val="00356D76"/>
    <w:rsid w:val="00357EE1"/>
    <w:rsid w:val="003646CF"/>
    <w:rsid w:val="00364A59"/>
    <w:rsid w:val="00366688"/>
    <w:rsid w:val="00367F4A"/>
    <w:rsid w:val="00370792"/>
    <w:rsid w:val="00371892"/>
    <w:rsid w:val="0037243A"/>
    <w:rsid w:val="00380246"/>
    <w:rsid w:val="00380CAC"/>
    <w:rsid w:val="00381A66"/>
    <w:rsid w:val="00382717"/>
    <w:rsid w:val="003860B1"/>
    <w:rsid w:val="003927BE"/>
    <w:rsid w:val="00392B33"/>
    <w:rsid w:val="00394B1C"/>
    <w:rsid w:val="00397C26"/>
    <w:rsid w:val="003A40B6"/>
    <w:rsid w:val="003A4F87"/>
    <w:rsid w:val="003A63BA"/>
    <w:rsid w:val="003B025B"/>
    <w:rsid w:val="003B117A"/>
    <w:rsid w:val="003C18DE"/>
    <w:rsid w:val="003C30CF"/>
    <w:rsid w:val="003C47BA"/>
    <w:rsid w:val="003D0770"/>
    <w:rsid w:val="003D11B7"/>
    <w:rsid w:val="003D21D6"/>
    <w:rsid w:val="003D61A9"/>
    <w:rsid w:val="003E1410"/>
    <w:rsid w:val="003E1809"/>
    <w:rsid w:val="003F3470"/>
    <w:rsid w:val="00400415"/>
    <w:rsid w:val="00407DE0"/>
    <w:rsid w:val="00410458"/>
    <w:rsid w:val="00410FAF"/>
    <w:rsid w:val="0041113E"/>
    <w:rsid w:val="0042120E"/>
    <w:rsid w:val="00421A33"/>
    <w:rsid w:val="0042247A"/>
    <w:rsid w:val="00427E4D"/>
    <w:rsid w:val="004323AD"/>
    <w:rsid w:val="00433A2A"/>
    <w:rsid w:val="004367D1"/>
    <w:rsid w:val="00440843"/>
    <w:rsid w:val="00443E62"/>
    <w:rsid w:val="004503D6"/>
    <w:rsid w:val="00450E76"/>
    <w:rsid w:val="00452C5F"/>
    <w:rsid w:val="00454661"/>
    <w:rsid w:val="0045501C"/>
    <w:rsid w:val="00456048"/>
    <w:rsid w:val="00464D73"/>
    <w:rsid w:val="00465948"/>
    <w:rsid w:val="00465A55"/>
    <w:rsid w:val="00466527"/>
    <w:rsid w:val="004669D2"/>
    <w:rsid w:val="00466F73"/>
    <w:rsid w:val="00470E28"/>
    <w:rsid w:val="00473F78"/>
    <w:rsid w:val="00482C63"/>
    <w:rsid w:val="00485CC2"/>
    <w:rsid w:val="004914A4"/>
    <w:rsid w:val="004928EA"/>
    <w:rsid w:val="004942B1"/>
    <w:rsid w:val="004A0B94"/>
    <w:rsid w:val="004A381D"/>
    <w:rsid w:val="004A3D2B"/>
    <w:rsid w:val="004A3F64"/>
    <w:rsid w:val="004A6943"/>
    <w:rsid w:val="004B15FA"/>
    <w:rsid w:val="004B3BD6"/>
    <w:rsid w:val="004B53F0"/>
    <w:rsid w:val="004B5577"/>
    <w:rsid w:val="004B72C4"/>
    <w:rsid w:val="004C1436"/>
    <w:rsid w:val="004C4078"/>
    <w:rsid w:val="004C6991"/>
    <w:rsid w:val="004D2477"/>
    <w:rsid w:val="004D2EF0"/>
    <w:rsid w:val="004E5606"/>
    <w:rsid w:val="004E57CB"/>
    <w:rsid w:val="004E60B3"/>
    <w:rsid w:val="004F0180"/>
    <w:rsid w:val="004F5782"/>
    <w:rsid w:val="00504F29"/>
    <w:rsid w:val="00506193"/>
    <w:rsid w:val="00510522"/>
    <w:rsid w:val="0051405D"/>
    <w:rsid w:val="0052330C"/>
    <w:rsid w:val="00526C35"/>
    <w:rsid w:val="00531373"/>
    <w:rsid w:val="005341C6"/>
    <w:rsid w:val="005353EF"/>
    <w:rsid w:val="00537C16"/>
    <w:rsid w:val="00540E69"/>
    <w:rsid w:val="0054162E"/>
    <w:rsid w:val="0054166B"/>
    <w:rsid w:val="0054396B"/>
    <w:rsid w:val="00544804"/>
    <w:rsid w:val="005534E0"/>
    <w:rsid w:val="00554857"/>
    <w:rsid w:val="00555138"/>
    <w:rsid w:val="0056259B"/>
    <w:rsid w:val="00562B3F"/>
    <w:rsid w:val="0056357D"/>
    <w:rsid w:val="00565404"/>
    <w:rsid w:val="0056758D"/>
    <w:rsid w:val="00571925"/>
    <w:rsid w:val="00576CDE"/>
    <w:rsid w:val="00582219"/>
    <w:rsid w:val="005852E2"/>
    <w:rsid w:val="005902D3"/>
    <w:rsid w:val="005970A3"/>
    <w:rsid w:val="005A08D6"/>
    <w:rsid w:val="005A1DCC"/>
    <w:rsid w:val="005A3013"/>
    <w:rsid w:val="005A4DFD"/>
    <w:rsid w:val="005A5A77"/>
    <w:rsid w:val="005A5D7B"/>
    <w:rsid w:val="005A6B74"/>
    <w:rsid w:val="005B04ED"/>
    <w:rsid w:val="005B0518"/>
    <w:rsid w:val="005B2AC3"/>
    <w:rsid w:val="005B7CF0"/>
    <w:rsid w:val="005C1432"/>
    <w:rsid w:val="005C2895"/>
    <w:rsid w:val="005C3AE9"/>
    <w:rsid w:val="005C76BE"/>
    <w:rsid w:val="005C7DC5"/>
    <w:rsid w:val="005D07BB"/>
    <w:rsid w:val="005D07E1"/>
    <w:rsid w:val="005D409A"/>
    <w:rsid w:val="005E2DD6"/>
    <w:rsid w:val="005E34C7"/>
    <w:rsid w:val="005E43E6"/>
    <w:rsid w:val="005F2E58"/>
    <w:rsid w:val="005F69EB"/>
    <w:rsid w:val="005F6D3E"/>
    <w:rsid w:val="006009C8"/>
    <w:rsid w:val="006020D3"/>
    <w:rsid w:val="00604189"/>
    <w:rsid w:val="0061126E"/>
    <w:rsid w:val="00612EBF"/>
    <w:rsid w:val="00614B5C"/>
    <w:rsid w:val="00614BAF"/>
    <w:rsid w:val="00614C31"/>
    <w:rsid w:val="00617ACD"/>
    <w:rsid w:val="00620991"/>
    <w:rsid w:val="00622520"/>
    <w:rsid w:val="00624666"/>
    <w:rsid w:val="006248D2"/>
    <w:rsid w:val="00626964"/>
    <w:rsid w:val="00627B8B"/>
    <w:rsid w:val="00631304"/>
    <w:rsid w:val="00632B0D"/>
    <w:rsid w:val="00632BA1"/>
    <w:rsid w:val="00634E61"/>
    <w:rsid w:val="0063632A"/>
    <w:rsid w:val="00640224"/>
    <w:rsid w:val="0064273F"/>
    <w:rsid w:val="00643166"/>
    <w:rsid w:val="00643AF0"/>
    <w:rsid w:val="006467C5"/>
    <w:rsid w:val="00646EF3"/>
    <w:rsid w:val="0065190B"/>
    <w:rsid w:val="00657DD2"/>
    <w:rsid w:val="0066525D"/>
    <w:rsid w:val="00665CA1"/>
    <w:rsid w:val="00667319"/>
    <w:rsid w:val="00673028"/>
    <w:rsid w:val="0068555B"/>
    <w:rsid w:val="00690EA4"/>
    <w:rsid w:val="00693CF5"/>
    <w:rsid w:val="006964EA"/>
    <w:rsid w:val="00697FE0"/>
    <w:rsid w:val="006A282D"/>
    <w:rsid w:val="006A28EC"/>
    <w:rsid w:val="006A43AE"/>
    <w:rsid w:val="006B221B"/>
    <w:rsid w:val="006B2231"/>
    <w:rsid w:val="006B3ED3"/>
    <w:rsid w:val="006B3FCE"/>
    <w:rsid w:val="006B4067"/>
    <w:rsid w:val="006C0470"/>
    <w:rsid w:val="006C303D"/>
    <w:rsid w:val="006C7CF4"/>
    <w:rsid w:val="006D36A7"/>
    <w:rsid w:val="006D4843"/>
    <w:rsid w:val="006D5688"/>
    <w:rsid w:val="006E021A"/>
    <w:rsid w:val="006E3F1D"/>
    <w:rsid w:val="006F0278"/>
    <w:rsid w:val="006F0303"/>
    <w:rsid w:val="006F0AB8"/>
    <w:rsid w:val="006F71DB"/>
    <w:rsid w:val="00702853"/>
    <w:rsid w:val="00704145"/>
    <w:rsid w:val="0070486F"/>
    <w:rsid w:val="0070504D"/>
    <w:rsid w:val="0070718F"/>
    <w:rsid w:val="0072378F"/>
    <w:rsid w:val="00724339"/>
    <w:rsid w:val="00740684"/>
    <w:rsid w:val="0074396E"/>
    <w:rsid w:val="00743EFD"/>
    <w:rsid w:val="00750879"/>
    <w:rsid w:val="00751A5C"/>
    <w:rsid w:val="00752667"/>
    <w:rsid w:val="007541B8"/>
    <w:rsid w:val="00755A0B"/>
    <w:rsid w:val="00756B0F"/>
    <w:rsid w:val="0075740C"/>
    <w:rsid w:val="0076119C"/>
    <w:rsid w:val="00770E9F"/>
    <w:rsid w:val="0077579E"/>
    <w:rsid w:val="00782EEE"/>
    <w:rsid w:val="00784716"/>
    <w:rsid w:val="007921AF"/>
    <w:rsid w:val="007932C3"/>
    <w:rsid w:val="00797491"/>
    <w:rsid w:val="00797D78"/>
    <w:rsid w:val="007A75EB"/>
    <w:rsid w:val="007B034B"/>
    <w:rsid w:val="007B1E6A"/>
    <w:rsid w:val="007C442E"/>
    <w:rsid w:val="007C6C83"/>
    <w:rsid w:val="007C713B"/>
    <w:rsid w:val="007D440A"/>
    <w:rsid w:val="007E0BA7"/>
    <w:rsid w:val="007E11A9"/>
    <w:rsid w:val="007E1F94"/>
    <w:rsid w:val="007E391A"/>
    <w:rsid w:val="007E73B0"/>
    <w:rsid w:val="007F391E"/>
    <w:rsid w:val="007F3ED7"/>
    <w:rsid w:val="007F70A6"/>
    <w:rsid w:val="007F754C"/>
    <w:rsid w:val="00802277"/>
    <w:rsid w:val="0080309F"/>
    <w:rsid w:val="00804671"/>
    <w:rsid w:val="00804E09"/>
    <w:rsid w:val="00811260"/>
    <w:rsid w:val="00811847"/>
    <w:rsid w:val="00811C5D"/>
    <w:rsid w:val="00812469"/>
    <w:rsid w:val="00813D74"/>
    <w:rsid w:val="00814B4A"/>
    <w:rsid w:val="00814B67"/>
    <w:rsid w:val="00814D69"/>
    <w:rsid w:val="008178D0"/>
    <w:rsid w:val="00821BB3"/>
    <w:rsid w:val="00822F95"/>
    <w:rsid w:val="00823B72"/>
    <w:rsid w:val="00826DD9"/>
    <w:rsid w:val="00827858"/>
    <w:rsid w:val="008308AC"/>
    <w:rsid w:val="008417A4"/>
    <w:rsid w:val="00843BD8"/>
    <w:rsid w:val="00843D79"/>
    <w:rsid w:val="00845447"/>
    <w:rsid w:val="00847301"/>
    <w:rsid w:val="00847914"/>
    <w:rsid w:val="008513BF"/>
    <w:rsid w:val="00853A3A"/>
    <w:rsid w:val="008540E9"/>
    <w:rsid w:val="00855D5B"/>
    <w:rsid w:val="00860342"/>
    <w:rsid w:val="0086322B"/>
    <w:rsid w:val="00866615"/>
    <w:rsid w:val="00871892"/>
    <w:rsid w:val="00891EBB"/>
    <w:rsid w:val="0089677D"/>
    <w:rsid w:val="008A2332"/>
    <w:rsid w:val="008A7761"/>
    <w:rsid w:val="008B6817"/>
    <w:rsid w:val="008C3280"/>
    <w:rsid w:val="008C5538"/>
    <w:rsid w:val="008D09D2"/>
    <w:rsid w:val="008D278C"/>
    <w:rsid w:val="008D2FE9"/>
    <w:rsid w:val="008D501E"/>
    <w:rsid w:val="008D5A3C"/>
    <w:rsid w:val="008D64FF"/>
    <w:rsid w:val="008D68C8"/>
    <w:rsid w:val="008D732E"/>
    <w:rsid w:val="008E2039"/>
    <w:rsid w:val="008E24DD"/>
    <w:rsid w:val="008E32EF"/>
    <w:rsid w:val="008E5496"/>
    <w:rsid w:val="008E613A"/>
    <w:rsid w:val="008F56B7"/>
    <w:rsid w:val="008F58A3"/>
    <w:rsid w:val="008F6C92"/>
    <w:rsid w:val="008F7F87"/>
    <w:rsid w:val="00900451"/>
    <w:rsid w:val="00903912"/>
    <w:rsid w:val="00906011"/>
    <w:rsid w:val="00907E60"/>
    <w:rsid w:val="009112A2"/>
    <w:rsid w:val="00912CD5"/>
    <w:rsid w:val="00913D37"/>
    <w:rsid w:val="00920660"/>
    <w:rsid w:val="0092517B"/>
    <w:rsid w:val="0092663C"/>
    <w:rsid w:val="00927098"/>
    <w:rsid w:val="009276B0"/>
    <w:rsid w:val="00934162"/>
    <w:rsid w:val="0093599B"/>
    <w:rsid w:val="00935E61"/>
    <w:rsid w:val="009368FD"/>
    <w:rsid w:val="009372C4"/>
    <w:rsid w:val="00937834"/>
    <w:rsid w:val="00946156"/>
    <w:rsid w:val="00950FA2"/>
    <w:rsid w:val="00953734"/>
    <w:rsid w:val="009566E8"/>
    <w:rsid w:val="0095670B"/>
    <w:rsid w:val="00962140"/>
    <w:rsid w:val="009628E5"/>
    <w:rsid w:val="0096354B"/>
    <w:rsid w:val="009637BA"/>
    <w:rsid w:val="00963A02"/>
    <w:rsid w:val="00967846"/>
    <w:rsid w:val="00970A93"/>
    <w:rsid w:val="00971DE7"/>
    <w:rsid w:val="00975849"/>
    <w:rsid w:val="00976F29"/>
    <w:rsid w:val="00977BD4"/>
    <w:rsid w:val="00977D7D"/>
    <w:rsid w:val="009850FA"/>
    <w:rsid w:val="00986A5B"/>
    <w:rsid w:val="009877A1"/>
    <w:rsid w:val="00992F50"/>
    <w:rsid w:val="00993020"/>
    <w:rsid w:val="009931E2"/>
    <w:rsid w:val="009A1C67"/>
    <w:rsid w:val="009A23AA"/>
    <w:rsid w:val="009A2E4B"/>
    <w:rsid w:val="009A36DB"/>
    <w:rsid w:val="009A64B4"/>
    <w:rsid w:val="009A697D"/>
    <w:rsid w:val="009B23AC"/>
    <w:rsid w:val="009B6476"/>
    <w:rsid w:val="009B64E7"/>
    <w:rsid w:val="009C0E19"/>
    <w:rsid w:val="009C4BA5"/>
    <w:rsid w:val="009D489E"/>
    <w:rsid w:val="009D5DB0"/>
    <w:rsid w:val="009E102B"/>
    <w:rsid w:val="009E15B4"/>
    <w:rsid w:val="009E1ED4"/>
    <w:rsid w:val="009E42E6"/>
    <w:rsid w:val="009E4453"/>
    <w:rsid w:val="009F01F9"/>
    <w:rsid w:val="009F1A7E"/>
    <w:rsid w:val="009F3F14"/>
    <w:rsid w:val="009F4B62"/>
    <w:rsid w:val="009F6138"/>
    <w:rsid w:val="00A022F2"/>
    <w:rsid w:val="00A14097"/>
    <w:rsid w:val="00A21426"/>
    <w:rsid w:val="00A21644"/>
    <w:rsid w:val="00A2446D"/>
    <w:rsid w:val="00A33393"/>
    <w:rsid w:val="00A34BE7"/>
    <w:rsid w:val="00A43557"/>
    <w:rsid w:val="00A43C14"/>
    <w:rsid w:val="00A448C1"/>
    <w:rsid w:val="00A47A26"/>
    <w:rsid w:val="00A54164"/>
    <w:rsid w:val="00A56162"/>
    <w:rsid w:val="00A573C7"/>
    <w:rsid w:val="00A62B62"/>
    <w:rsid w:val="00A64B3B"/>
    <w:rsid w:val="00A65899"/>
    <w:rsid w:val="00A67D68"/>
    <w:rsid w:val="00A723A4"/>
    <w:rsid w:val="00A7382F"/>
    <w:rsid w:val="00A7384D"/>
    <w:rsid w:val="00A73FCC"/>
    <w:rsid w:val="00A871F0"/>
    <w:rsid w:val="00A87831"/>
    <w:rsid w:val="00A90F08"/>
    <w:rsid w:val="00A92457"/>
    <w:rsid w:val="00A93461"/>
    <w:rsid w:val="00A9395C"/>
    <w:rsid w:val="00A942D9"/>
    <w:rsid w:val="00A94B57"/>
    <w:rsid w:val="00AA2584"/>
    <w:rsid w:val="00AA4601"/>
    <w:rsid w:val="00AA5071"/>
    <w:rsid w:val="00AA5601"/>
    <w:rsid w:val="00AA5EFA"/>
    <w:rsid w:val="00AA7A1D"/>
    <w:rsid w:val="00AB0822"/>
    <w:rsid w:val="00AB097A"/>
    <w:rsid w:val="00AB0E79"/>
    <w:rsid w:val="00AB31F8"/>
    <w:rsid w:val="00AB5909"/>
    <w:rsid w:val="00AC1DEB"/>
    <w:rsid w:val="00AC2756"/>
    <w:rsid w:val="00AC479E"/>
    <w:rsid w:val="00AC5F4C"/>
    <w:rsid w:val="00AC6902"/>
    <w:rsid w:val="00AD1AFA"/>
    <w:rsid w:val="00AD582A"/>
    <w:rsid w:val="00AD5A8E"/>
    <w:rsid w:val="00AE257A"/>
    <w:rsid w:val="00AE3973"/>
    <w:rsid w:val="00AF013D"/>
    <w:rsid w:val="00AF07BE"/>
    <w:rsid w:val="00AF43DA"/>
    <w:rsid w:val="00B15211"/>
    <w:rsid w:val="00B1618E"/>
    <w:rsid w:val="00B16655"/>
    <w:rsid w:val="00B279A7"/>
    <w:rsid w:val="00B32485"/>
    <w:rsid w:val="00B3471D"/>
    <w:rsid w:val="00B347D5"/>
    <w:rsid w:val="00B36DBF"/>
    <w:rsid w:val="00B4321F"/>
    <w:rsid w:val="00B45BAF"/>
    <w:rsid w:val="00B539F9"/>
    <w:rsid w:val="00B53E3B"/>
    <w:rsid w:val="00B547BA"/>
    <w:rsid w:val="00B54E25"/>
    <w:rsid w:val="00B63325"/>
    <w:rsid w:val="00B70D84"/>
    <w:rsid w:val="00B71171"/>
    <w:rsid w:val="00B71812"/>
    <w:rsid w:val="00B72976"/>
    <w:rsid w:val="00B750BA"/>
    <w:rsid w:val="00B86B54"/>
    <w:rsid w:val="00B9626B"/>
    <w:rsid w:val="00BA6C3A"/>
    <w:rsid w:val="00BB0053"/>
    <w:rsid w:val="00BB0E4A"/>
    <w:rsid w:val="00BB5808"/>
    <w:rsid w:val="00BB5A11"/>
    <w:rsid w:val="00BC0C93"/>
    <w:rsid w:val="00BC1AA8"/>
    <w:rsid w:val="00BC3FD6"/>
    <w:rsid w:val="00BC650D"/>
    <w:rsid w:val="00BD7853"/>
    <w:rsid w:val="00BE4A5E"/>
    <w:rsid w:val="00BE52EE"/>
    <w:rsid w:val="00BE670E"/>
    <w:rsid w:val="00BF0304"/>
    <w:rsid w:val="00BF18E2"/>
    <w:rsid w:val="00BF26CB"/>
    <w:rsid w:val="00BF34BF"/>
    <w:rsid w:val="00BF5B7A"/>
    <w:rsid w:val="00BF6566"/>
    <w:rsid w:val="00BF785B"/>
    <w:rsid w:val="00C01DBF"/>
    <w:rsid w:val="00C10558"/>
    <w:rsid w:val="00C11782"/>
    <w:rsid w:val="00C16789"/>
    <w:rsid w:val="00C213A1"/>
    <w:rsid w:val="00C227D8"/>
    <w:rsid w:val="00C22BE3"/>
    <w:rsid w:val="00C23FEE"/>
    <w:rsid w:val="00C252AC"/>
    <w:rsid w:val="00C32281"/>
    <w:rsid w:val="00C32709"/>
    <w:rsid w:val="00C33592"/>
    <w:rsid w:val="00C33BDB"/>
    <w:rsid w:val="00C34DFF"/>
    <w:rsid w:val="00C36858"/>
    <w:rsid w:val="00C41F9F"/>
    <w:rsid w:val="00C44C73"/>
    <w:rsid w:val="00C5384C"/>
    <w:rsid w:val="00C56FAE"/>
    <w:rsid w:val="00C57D2A"/>
    <w:rsid w:val="00C60A89"/>
    <w:rsid w:val="00C65221"/>
    <w:rsid w:val="00C71440"/>
    <w:rsid w:val="00C72A3C"/>
    <w:rsid w:val="00C82BB7"/>
    <w:rsid w:val="00C8597E"/>
    <w:rsid w:val="00C87C09"/>
    <w:rsid w:val="00C903E2"/>
    <w:rsid w:val="00C93697"/>
    <w:rsid w:val="00C973E6"/>
    <w:rsid w:val="00C97E85"/>
    <w:rsid w:val="00CA0437"/>
    <w:rsid w:val="00CA0A93"/>
    <w:rsid w:val="00CA347C"/>
    <w:rsid w:val="00CA3BEF"/>
    <w:rsid w:val="00CA431E"/>
    <w:rsid w:val="00CA487A"/>
    <w:rsid w:val="00CA574A"/>
    <w:rsid w:val="00CA5B96"/>
    <w:rsid w:val="00CA6968"/>
    <w:rsid w:val="00CA6F1B"/>
    <w:rsid w:val="00CA787A"/>
    <w:rsid w:val="00CB0B8B"/>
    <w:rsid w:val="00CB2D27"/>
    <w:rsid w:val="00CB3400"/>
    <w:rsid w:val="00CB4CA3"/>
    <w:rsid w:val="00CB6667"/>
    <w:rsid w:val="00CC2EF6"/>
    <w:rsid w:val="00CC4EC7"/>
    <w:rsid w:val="00CC624A"/>
    <w:rsid w:val="00CC69A3"/>
    <w:rsid w:val="00CC6E51"/>
    <w:rsid w:val="00CD002D"/>
    <w:rsid w:val="00CD139C"/>
    <w:rsid w:val="00CD15FA"/>
    <w:rsid w:val="00CD318B"/>
    <w:rsid w:val="00CE6B91"/>
    <w:rsid w:val="00CF4088"/>
    <w:rsid w:val="00CF4F39"/>
    <w:rsid w:val="00CF507A"/>
    <w:rsid w:val="00CF65CA"/>
    <w:rsid w:val="00CF6C4B"/>
    <w:rsid w:val="00D045F7"/>
    <w:rsid w:val="00D05261"/>
    <w:rsid w:val="00D07325"/>
    <w:rsid w:val="00D07C28"/>
    <w:rsid w:val="00D2063E"/>
    <w:rsid w:val="00D22D54"/>
    <w:rsid w:val="00D42085"/>
    <w:rsid w:val="00D42E77"/>
    <w:rsid w:val="00D4326A"/>
    <w:rsid w:val="00D44BED"/>
    <w:rsid w:val="00D461AF"/>
    <w:rsid w:val="00D50337"/>
    <w:rsid w:val="00D52A88"/>
    <w:rsid w:val="00D53D03"/>
    <w:rsid w:val="00D57873"/>
    <w:rsid w:val="00D61FBD"/>
    <w:rsid w:val="00D64EBE"/>
    <w:rsid w:val="00D715E4"/>
    <w:rsid w:val="00D82D79"/>
    <w:rsid w:val="00D83139"/>
    <w:rsid w:val="00D83353"/>
    <w:rsid w:val="00D83FB3"/>
    <w:rsid w:val="00D84AC3"/>
    <w:rsid w:val="00D84E36"/>
    <w:rsid w:val="00D866D2"/>
    <w:rsid w:val="00D86C7E"/>
    <w:rsid w:val="00D90024"/>
    <w:rsid w:val="00D90520"/>
    <w:rsid w:val="00D940F8"/>
    <w:rsid w:val="00D95237"/>
    <w:rsid w:val="00D97169"/>
    <w:rsid w:val="00DA36CB"/>
    <w:rsid w:val="00DA6BB5"/>
    <w:rsid w:val="00DB03DF"/>
    <w:rsid w:val="00DB57CE"/>
    <w:rsid w:val="00DC1A9C"/>
    <w:rsid w:val="00DC494C"/>
    <w:rsid w:val="00DC7D9A"/>
    <w:rsid w:val="00DD2F32"/>
    <w:rsid w:val="00DD4695"/>
    <w:rsid w:val="00DE4ED6"/>
    <w:rsid w:val="00DF2A32"/>
    <w:rsid w:val="00DF5614"/>
    <w:rsid w:val="00E06C6E"/>
    <w:rsid w:val="00E078B0"/>
    <w:rsid w:val="00E07931"/>
    <w:rsid w:val="00E11DD2"/>
    <w:rsid w:val="00E1373F"/>
    <w:rsid w:val="00E13AD2"/>
    <w:rsid w:val="00E1426E"/>
    <w:rsid w:val="00E1456F"/>
    <w:rsid w:val="00E17A97"/>
    <w:rsid w:val="00E371D9"/>
    <w:rsid w:val="00E41486"/>
    <w:rsid w:val="00E414B5"/>
    <w:rsid w:val="00E42753"/>
    <w:rsid w:val="00E61790"/>
    <w:rsid w:val="00E64724"/>
    <w:rsid w:val="00E6603C"/>
    <w:rsid w:val="00E711BB"/>
    <w:rsid w:val="00E72197"/>
    <w:rsid w:val="00E762EC"/>
    <w:rsid w:val="00E8195F"/>
    <w:rsid w:val="00E831F1"/>
    <w:rsid w:val="00E85338"/>
    <w:rsid w:val="00E93BCC"/>
    <w:rsid w:val="00E97DB4"/>
    <w:rsid w:val="00EA7F54"/>
    <w:rsid w:val="00EB2707"/>
    <w:rsid w:val="00EB367A"/>
    <w:rsid w:val="00EC204F"/>
    <w:rsid w:val="00EC4A65"/>
    <w:rsid w:val="00EC4D83"/>
    <w:rsid w:val="00EC659F"/>
    <w:rsid w:val="00ED048E"/>
    <w:rsid w:val="00ED2B4E"/>
    <w:rsid w:val="00ED3679"/>
    <w:rsid w:val="00ED39A7"/>
    <w:rsid w:val="00ED674B"/>
    <w:rsid w:val="00EE35F7"/>
    <w:rsid w:val="00EE4453"/>
    <w:rsid w:val="00EE504E"/>
    <w:rsid w:val="00EE56F4"/>
    <w:rsid w:val="00EF4C73"/>
    <w:rsid w:val="00EF6CAB"/>
    <w:rsid w:val="00EF7340"/>
    <w:rsid w:val="00F010B9"/>
    <w:rsid w:val="00F03DC3"/>
    <w:rsid w:val="00F0599A"/>
    <w:rsid w:val="00F05D5D"/>
    <w:rsid w:val="00F0679F"/>
    <w:rsid w:val="00F11520"/>
    <w:rsid w:val="00F2072A"/>
    <w:rsid w:val="00F21B6B"/>
    <w:rsid w:val="00F269B3"/>
    <w:rsid w:val="00F30498"/>
    <w:rsid w:val="00F34729"/>
    <w:rsid w:val="00F35A1B"/>
    <w:rsid w:val="00F4438D"/>
    <w:rsid w:val="00F4499E"/>
    <w:rsid w:val="00F45FFC"/>
    <w:rsid w:val="00F460DC"/>
    <w:rsid w:val="00F50971"/>
    <w:rsid w:val="00F51F57"/>
    <w:rsid w:val="00F62934"/>
    <w:rsid w:val="00F62B35"/>
    <w:rsid w:val="00F64A7D"/>
    <w:rsid w:val="00F64DCB"/>
    <w:rsid w:val="00F655BC"/>
    <w:rsid w:val="00F67DCD"/>
    <w:rsid w:val="00F74CC2"/>
    <w:rsid w:val="00F7633D"/>
    <w:rsid w:val="00F7639D"/>
    <w:rsid w:val="00F76662"/>
    <w:rsid w:val="00F76B38"/>
    <w:rsid w:val="00F77986"/>
    <w:rsid w:val="00F81833"/>
    <w:rsid w:val="00F81C28"/>
    <w:rsid w:val="00F8215E"/>
    <w:rsid w:val="00F83EA3"/>
    <w:rsid w:val="00F84205"/>
    <w:rsid w:val="00F85943"/>
    <w:rsid w:val="00F87459"/>
    <w:rsid w:val="00F87DEA"/>
    <w:rsid w:val="00F90C34"/>
    <w:rsid w:val="00F90C41"/>
    <w:rsid w:val="00F92C75"/>
    <w:rsid w:val="00F93D49"/>
    <w:rsid w:val="00F9694E"/>
    <w:rsid w:val="00F975BF"/>
    <w:rsid w:val="00FA24FB"/>
    <w:rsid w:val="00FA5152"/>
    <w:rsid w:val="00FB45FE"/>
    <w:rsid w:val="00FB4A3C"/>
    <w:rsid w:val="00FB762E"/>
    <w:rsid w:val="00FB7E0E"/>
    <w:rsid w:val="00FB7EF2"/>
    <w:rsid w:val="00FC23AE"/>
    <w:rsid w:val="00FC69BB"/>
    <w:rsid w:val="00FC7309"/>
    <w:rsid w:val="00FD5280"/>
    <w:rsid w:val="00FD7790"/>
    <w:rsid w:val="00FE1726"/>
    <w:rsid w:val="00FE1FFE"/>
    <w:rsid w:val="00FE3051"/>
    <w:rsid w:val="00FE4D84"/>
    <w:rsid w:val="00FF3BB5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0200DA"/>
  <w15:docId w15:val="{63892B4E-FD6F-4C1E-AC29-C18F375C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833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F65CA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F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CF65CA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F65CA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F65CA"/>
    <w:rPr>
      <w:vertAlign w:val="superscript"/>
    </w:rPr>
  </w:style>
  <w:style w:type="paragraph" w:customStyle="1" w:styleId="Standaardtekst">
    <w:name w:val="Standaardtekst"/>
    <w:basedOn w:val="Normln"/>
    <w:rsid w:val="00CF65CA"/>
    <w:rPr>
      <w:rFonts w:ascii="Arial" w:hAnsi="Arial"/>
      <w:snapToGrid w:val="0"/>
      <w:sz w:val="20"/>
      <w:szCs w:val="20"/>
      <w:lang w:val="nl-NL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F65CA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202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A3F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202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A3F"/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75740C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40C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D68C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68C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61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5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5B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B8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8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ody1">
    <w:name w:val="A_Body 1"/>
    <w:basedOn w:val="Normln"/>
    <w:link w:val="ABody1Char"/>
    <w:uiPriority w:val="99"/>
    <w:qFormat/>
    <w:rsid w:val="005A6B74"/>
    <w:pPr>
      <w:spacing w:after="140" w:line="288" w:lineRule="auto"/>
      <w:ind w:left="680"/>
      <w:jc w:val="both"/>
    </w:pPr>
    <w:rPr>
      <w:rFonts w:ascii="Calibri" w:hAnsi="Calibri" w:cs="Calibri"/>
      <w:kern w:val="20"/>
      <w:sz w:val="20"/>
      <w:lang w:val="en-GB"/>
    </w:rPr>
  </w:style>
  <w:style w:type="character" w:customStyle="1" w:styleId="ABody1Char">
    <w:name w:val="A_Body 1 Char"/>
    <w:basedOn w:val="Standardnpsmoodstavce"/>
    <w:link w:val="ABody1"/>
    <w:uiPriority w:val="99"/>
    <w:rsid w:val="005A6B74"/>
    <w:rPr>
      <w:rFonts w:ascii="Calibri" w:eastAsia="Times New Roman" w:hAnsi="Calibri" w:cs="Calibri"/>
      <w:kern w:val="20"/>
      <w:sz w:val="20"/>
      <w:lang w:val="en-GB"/>
    </w:rPr>
  </w:style>
  <w:style w:type="character" w:customStyle="1" w:styleId="nezalamovat">
    <w:name w:val="nezalamovat"/>
    <w:basedOn w:val="Standardnpsmoodstavce"/>
    <w:rsid w:val="00B1618E"/>
  </w:style>
  <w:style w:type="character" w:styleId="Nevyeenzmnka">
    <w:name w:val="Unresolved Mention"/>
    <w:basedOn w:val="Standardnpsmoodstavce"/>
    <w:uiPriority w:val="99"/>
    <w:semiHidden/>
    <w:unhideWhenUsed/>
    <w:rsid w:val="009E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XO-EHgkZ9k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A2A845980E52489709B2D3617C3B6F" ma:contentTypeVersion="13" ma:contentTypeDescription="Vytvoří nový dokument" ma:contentTypeScope="" ma:versionID="d9f423bb958b49943e2fddfd96afea3d">
  <xsd:schema xmlns:xsd="http://www.w3.org/2001/XMLSchema" xmlns:xs="http://www.w3.org/2001/XMLSchema" xmlns:p="http://schemas.microsoft.com/office/2006/metadata/properties" xmlns:ns3="9337a179-7ef9-4f68-8f00-53e600d6a79d" xmlns:ns4="9ee4561b-f2a3-4cbf-82a9-bdd04ee9d439" targetNamespace="http://schemas.microsoft.com/office/2006/metadata/properties" ma:root="true" ma:fieldsID="4daaa4ea8919d03d9c4af900d4a6579f" ns3:_="" ns4:_="">
    <xsd:import namespace="9337a179-7ef9-4f68-8f00-53e600d6a79d"/>
    <xsd:import namespace="9ee4561b-f2a3-4cbf-82a9-bdd04ee9d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a179-7ef9-4f68-8f00-53e600d6a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561b-f2a3-4cbf-82a9-bdd04ee9d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2AE01-5AD3-41DF-AC89-2F0A5D385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C0FD4-0208-4255-A51E-7FCA8DEBCB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e4561b-f2a3-4cbf-82a9-bdd04ee9d439"/>
    <ds:schemaRef ds:uri="http://purl.org/dc/terms/"/>
    <ds:schemaRef ds:uri="http://schemas.openxmlformats.org/package/2006/metadata/core-properties"/>
    <ds:schemaRef ds:uri="9337a179-7ef9-4f68-8f00-53e600d6a79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56DBCA-BC84-4D9D-B32B-1B929BC3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9DE2F6-7577-4EFB-BD58-E6F78B9C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7a179-7ef9-4f68-8f00-53e600d6a79d"/>
    <ds:schemaRef ds:uri="9ee4561b-f2a3-4cbf-82a9-bdd04ee9d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Vlutters</dc:creator>
  <cp:lastModifiedBy>Petra Vanclova</cp:lastModifiedBy>
  <cp:revision>12</cp:revision>
  <cp:lastPrinted>2020-11-13T09:14:00Z</cp:lastPrinted>
  <dcterms:created xsi:type="dcterms:W3CDTF">2021-02-28T08:58:00Z</dcterms:created>
  <dcterms:modified xsi:type="dcterms:W3CDTF">2021-03-01T17:07:00Z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0x01010078A2A845980E52489709B2D3617C3B6F</vt:lpwstr>
  </property>
</Properties>
</file>